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E7385" w14:textId="77777777" w:rsidR="008C1FD7" w:rsidRPr="00585333" w:rsidRDefault="008C1FD7" w:rsidP="005D23C8">
      <w:pPr>
        <w:pStyle w:val="CourseName"/>
      </w:pPr>
      <w:r>
        <w:t>AOHT Hospitality Marketing</w:t>
      </w:r>
    </w:p>
    <w:p w14:paraId="0B527A07" w14:textId="77777777" w:rsidR="008C1FD7" w:rsidRPr="00CC156D" w:rsidRDefault="008C1FD7" w:rsidP="005D23C8">
      <w:pPr>
        <w:pStyle w:val="LessonNo"/>
      </w:pPr>
      <w:r>
        <w:t>Lesson 9</w:t>
      </w:r>
    </w:p>
    <w:p w14:paraId="762027AC" w14:textId="77777777" w:rsidR="008C1FD7" w:rsidRPr="00CC156D" w:rsidRDefault="008C1FD7" w:rsidP="005D23C8">
      <w:pPr>
        <w:pStyle w:val="LessonTitle"/>
      </w:pPr>
      <w:r>
        <w:t>Public Relations</w:t>
      </w:r>
    </w:p>
    <w:p w14:paraId="4A9ED61D" w14:textId="77777777" w:rsidR="008C1FD7" w:rsidRPr="00585333" w:rsidRDefault="008C1FD7" w:rsidP="005D23C8">
      <w:pPr>
        <w:pStyle w:val="Resources"/>
      </w:pPr>
      <w:r w:rsidRPr="00585333">
        <w:t>Teacher Resources</w:t>
      </w:r>
    </w:p>
    <w:p w14:paraId="4B244898" w14:textId="77777777" w:rsidR="00E55A25" w:rsidRPr="00E55A25" w:rsidRDefault="00E55A25" w:rsidP="00E55A25">
      <w:pPr>
        <w:spacing w:after="0"/>
        <w:rPr>
          <w:vanish/>
        </w:rPr>
      </w:pPr>
    </w:p>
    <w:tbl>
      <w:tblPr>
        <w:tblW w:w="4851" w:type="pc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2522"/>
        <w:gridCol w:w="6838"/>
      </w:tblGrid>
      <w:tr w:rsidR="00E55A25" w:rsidRPr="00E55A25" w14:paraId="69FA359F" w14:textId="77777777" w:rsidTr="00E55A25">
        <w:tc>
          <w:tcPr>
            <w:tcW w:w="1346" w:type="pct"/>
            <w:shd w:val="clear" w:color="auto" w:fill="336699"/>
            <w:tcMar>
              <w:top w:w="144" w:type="dxa"/>
              <w:left w:w="144" w:type="dxa"/>
              <w:bottom w:w="144" w:type="dxa"/>
              <w:right w:w="144" w:type="dxa"/>
            </w:tcMar>
          </w:tcPr>
          <w:p w14:paraId="0FDD4793" w14:textId="77777777" w:rsidR="00AF5F8B" w:rsidRPr="00E55A25" w:rsidRDefault="00AF5F8B" w:rsidP="004D758D">
            <w:pPr>
              <w:pStyle w:val="TableHeadings"/>
              <w:rPr>
                <w:b w:val="0"/>
                <w:bCs w:val="0"/>
              </w:rPr>
            </w:pPr>
            <w:r w:rsidRPr="00E55A25">
              <w:rPr>
                <w:bCs w:val="0"/>
              </w:rPr>
              <w:t>Resource</w:t>
            </w:r>
          </w:p>
        </w:tc>
        <w:tc>
          <w:tcPr>
            <w:tcW w:w="3654" w:type="pct"/>
            <w:shd w:val="clear" w:color="auto" w:fill="336699"/>
            <w:tcMar>
              <w:top w:w="144" w:type="dxa"/>
              <w:left w:w="144" w:type="dxa"/>
              <w:bottom w:w="144" w:type="dxa"/>
              <w:right w:w="144" w:type="dxa"/>
            </w:tcMar>
          </w:tcPr>
          <w:p w14:paraId="370F88A7" w14:textId="77777777" w:rsidR="00AF5F8B" w:rsidRPr="00E55A25" w:rsidRDefault="00AF5F8B" w:rsidP="004D758D">
            <w:pPr>
              <w:pStyle w:val="TableHeadings"/>
              <w:rPr>
                <w:b w:val="0"/>
                <w:bCs w:val="0"/>
              </w:rPr>
            </w:pPr>
            <w:r w:rsidRPr="00E55A25">
              <w:rPr>
                <w:bCs w:val="0"/>
              </w:rPr>
              <w:t>Description</w:t>
            </w:r>
          </w:p>
        </w:tc>
      </w:tr>
      <w:tr w:rsidR="008C1FD7" w:rsidRPr="005D4593" w14:paraId="482C24CC" w14:textId="77777777" w:rsidTr="00811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Ex>
        <w:tc>
          <w:tcPr>
            <w:tcW w:w="1347" w:type="pct"/>
            <w:shd w:val="clear" w:color="auto" w:fill="CADCEE"/>
          </w:tcPr>
          <w:p w14:paraId="096C27CE" w14:textId="77777777" w:rsidR="008C1FD7" w:rsidRPr="005D4593" w:rsidRDefault="008C1FD7" w:rsidP="005D23C8">
            <w:pPr>
              <w:pStyle w:val="TableText"/>
            </w:pPr>
            <w:r w:rsidRPr="005D4593">
              <w:t xml:space="preserve">Teacher Resource </w:t>
            </w:r>
            <w:r>
              <w:t>9.1</w:t>
            </w:r>
          </w:p>
        </w:tc>
        <w:tc>
          <w:tcPr>
            <w:tcW w:w="3653" w:type="pct"/>
            <w:shd w:val="clear" w:color="auto" w:fill="CADCEE"/>
          </w:tcPr>
          <w:p w14:paraId="153FB5BF" w14:textId="77777777" w:rsidR="008C1FD7" w:rsidRPr="005D4593" w:rsidRDefault="008C1FD7" w:rsidP="005D23C8">
            <w:pPr>
              <w:pStyle w:val="TableText"/>
            </w:pPr>
            <w:r>
              <w:t>Guide: In the News</w:t>
            </w:r>
          </w:p>
        </w:tc>
      </w:tr>
      <w:tr w:rsidR="008C1FD7" w:rsidRPr="005D4593" w14:paraId="531414BE" w14:textId="77777777" w:rsidTr="00811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Ex>
        <w:tc>
          <w:tcPr>
            <w:tcW w:w="1347" w:type="pct"/>
          </w:tcPr>
          <w:p w14:paraId="608C79BA" w14:textId="77777777" w:rsidR="008C1FD7" w:rsidRPr="005D4593" w:rsidRDefault="008C1FD7" w:rsidP="005D23C8">
            <w:pPr>
              <w:pStyle w:val="TableText"/>
            </w:pPr>
            <w:r>
              <w:t>Teacher Resource 9.2</w:t>
            </w:r>
          </w:p>
        </w:tc>
        <w:tc>
          <w:tcPr>
            <w:tcW w:w="3653" w:type="pct"/>
          </w:tcPr>
          <w:p w14:paraId="0826C9B0" w14:textId="77777777" w:rsidR="008C1FD7" w:rsidRDefault="008C1FD7" w:rsidP="005D23C8">
            <w:pPr>
              <w:pStyle w:val="TableText"/>
            </w:pPr>
            <w:r>
              <w:t>Answer Key: Public Relations Anticipation Guide</w:t>
            </w:r>
          </w:p>
        </w:tc>
      </w:tr>
      <w:tr w:rsidR="008C1FD7" w:rsidRPr="005D4593" w14:paraId="1E672BBD" w14:textId="77777777" w:rsidTr="00811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Ex>
        <w:tc>
          <w:tcPr>
            <w:tcW w:w="1347" w:type="pct"/>
            <w:shd w:val="clear" w:color="auto" w:fill="C6D9F1"/>
          </w:tcPr>
          <w:p w14:paraId="446C9284" w14:textId="77777777" w:rsidR="008C1FD7" w:rsidRPr="005D4593" w:rsidRDefault="008C1FD7" w:rsidP="005D23C8">
            <w:pPr>
              <w:pStyle w:val="TableText"/>
            </w:pPr>
            <w:r w:rsidRPr="005D4593">
              <w:t xml:space="preserve">Teacher Resource </w:t>
            </w:r>
            <w:r>
              <w:t>9.3</w:t>
            </w:r>
          </w:p>
        </w:tc>
        <w:tc>
          <w:tcPr>
            <w:tcW w:w="3653" w:type="pct"/>
            <w:shd w:val="clear" w:color="auto" w:fill="C6D9F1"/>
          </w:tcPr>
          <w:p w14:paraId="143DB576" w14:textId="77777777" w:rsidR="008C1FD7" w:rsidRPr="005D4593" w:rsidRDefault="008C1FD7" w:rsidP="005D23C8">
            <w:pPr>
              <w:pStyle w:val="TableText"/>
            </w:pPr>
            <w:r>
              <w:t>Assessment Criteria: News Release</w:t>
            </w:r>
          </w:p>
        </w:tc>
      </w:tr>
      <w:tr w:rsidR="008C1FD7" w:rsidRPr="005D4593" w14:paraId="34B8C31B" w14:textId="77777777" w:rsidTr="00811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Ex>
        <w:tc>
          <w:tcPr>
            <w:tcW w:w="1347" w:type="pct"/>
          </w:tcPr>
          <w:p w14:paraId="7705AA27" w14:textId="77777777" w:rsidR="008C1FD7" w:rsidRPr="005D4593" w:rsidRDefault="008C1FD7" w:rsidP="005D23C8">
            <w:pPr>
              <w:pStyle w:val="TableText"/>
            </w:pPr>
            <w:r w:rsidRPr="005D4593">
              <w:t xml:space="preserve">Teacher Resource </w:t>
            </w:r>
            <w:r>
              <w:t>9.4</w:t>
            </w:r>
          </w:p>
        </w:tc>
        <w:tc>
          <w:tcPr>
            <w:tcW w:w="3653" w:type="pct"/>
          </w:tcPr>
          <w:p w14:paraId="2F5D98B9" w14:textId="77777777" w:rsidR="008C1FD7" w:rsidRPr="005D4593" w:rsidRDefault="008C1FD7" w:rsidP="005D23C8">
            <w:pPr>
              <w:pStyle w:val="TableText"/>
            </w:pPr>
            <w:r>
              <w:t>Key Vocabulary: Public Relations</w:t>
            </w:r>
          </w:p>
        </w:tc>
      </w:tr>
      <w:tr w:rsidR="008C1FD7" w:rsidRPr="005D4593" w14:paraId="49B55D57" w14:textId="77777777" w:rsidTr="00811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Ex>
        <w:tc>
          <w:tcPr>
            <w:tcW w:w="1347" w:type="pct"/>
            <w:shd w:val="clear" w:color="auto" w:fill="C6D9F1"/>
          </w:tcPr>
          <w:p w14:paraId="2F21AABE" w14:textId="77777777" w:rsidR="008C1FD7" w:rsidRPr="005D4593" w:rsidRDefault="008C1FD7" w:rsidP="005D23C8">
            <w:pPr>
              <w:pStyle w:val="TableText"/>
            </w:pPr>
            <w:r w:rsidRPr="005D4593">
              <w:t xml:space="preserve">Teacher Resource </w:t>
            </w:r>
            <w:r>
              <w:t>9.5</w:t>
            </w:r>
          </w:p>
        </w:tc>
        <w:tc>
          <w:tcPr>
            <w:tcW w:w="3653" w:type="pct"/>
            <w:shd w:val="clear" w:color="auto" w:fill="C6D9F1"/>
          </w:tcPr>
          <w:p w14:paraId="399FFCE3" w14:textId="77777777" w:rsidR="008C1FD7" w:rsidRPr="005D4593" w:rsidRDefault="008C1FD7" w:rsidP="005D23C8">
            <w:pPr>
              <w:pStyle w:val="TableText"/>
            </w:pPr>
            <w:r>
              <w:t>Bibliography: Public Relations</w:t>
            </w:r>
          </w:p>
        </w:tc>
      </w:tr>
    </w:tbl>
    <w:p w14:paraId="4DCABA61" w14:textId="77777777" w:rsidR="008C1FD7" w:rsidRPr="005D4593" w:rsidRDefault="008C1FD7"/>
    <w:p w14:paraId="755D0B07" w14:textId="77777777" w:rsidR="008C1FD7" w:rsidRDefault="008C1FD7" w:rsidP="005D23C8">
      <w:pPr>
        <w:pStyle w:val="ResourceNo"/>
      </w:pPr>
      <w:r>
        <w:lastRenderedPageBreak/>
        <w:t>Teacher Resource 9.1</w:t>
      </w:r>
    </w:p>
    <w:p w14:paraId="0D7D0C0C" w14:textId="77777777" w:rsidR="008C1FD7" w:rsidRPr="005D4593" w:rsidRDefault="008C1FD7" w:rsidP="005D23C8">
      <w:pPr>
        <w:pStyle w:val="ResourceTitle"/>
      </w:pPr>
      <w:r>
        <w:t>Guide: In the News</w:t>
      </w:r>
    </w:p>
    <w:p w14:paraId="1143EF9F" w14:textId="77777777" w:rsidR="008C1FD7" w:rsidRDefault="008C1FD7" w:rsidP="005D23C8">
      <w:pPr>
        <w:pStyle w:val="Instructions"/>
      </w:pPr>
      <w:r>
        <w:t xml:space="preserve">For the news release activity, the students need an assortment of articles that are examples of public relations communications in the hospitality and tourism industry. These articles may come from newspapers, magazines, trade journals, and so on. Ideally, you need at least one article for every two or three students in your class. The majority of the articles should be </w:t>
      </w:r>
      <w:r w:rsidRPr="004C4D8F">
        <w:rPr>
          <w:i w:val="0"/>
          <w:iCs w:val="0"/>
        </w:rPr>
        <w:t>intentional PR</w:t>
      </w:r>
      <w:r>
        <w:t xml:space="preserve">—that is, articles designed to put a company in a positive light. In addition, try to include some </w:t>
      </w:r>
      <w:r w:rsidRPr="004C4D8F">
        <w:rPr>
          <w:i w:val="0"/>
          <w:iCs w:val="0"/>
        </w:rPr>
        <w:t>crisis PR</w:t>
      </w:r>
      <w:r>
        <w:t xml:space="preserve"> in which the company is managing a difficult situation or some strictly factual articles that may not be the result of a specific PR campaign. Remember that public relations means using the media to broadcast positive stories about your business.  </w:t>
      </w:r>
    </w:p>
    <w:p w14:paraId="764C5045" w14:textId="77777777" w:rsidR="008C1FD7" w:rsidRDefault="008C1FD7" w:rsidP="005D23C8">
      <w:pPr>
        <w:pStyle w:val="Instructions"/>
      </w:pPr>
      <w:r>
        <w:t xml:space="preserve">Begin searching for articles in your local daily and weekly newspapers. Regional magazines are another excellent source of public relations stories, as is the Internet: </w:t>
      </w:r>
      <w:hyperlink r:id="rId7" w:history="1">
        <w:r w:rsidRPr="006A45DE">
          <w:rPr>
            <w:rStyle w:val="Hyperlink"/>
            <w:rFonts w:cs="Arial"/>
          </w:rPr>
          <w:t>http://www.prweb.com/</w:t>
        </w:r>
      </w:hyperlink>
      <w:r>
        <w:t>.</w:t>
      </w:r>
    </w:p>
    <w:p w14:paraId="68B05908" w14:textId="77777777" w:rsidR="008C1FD7" w:rsidRDefault="008C1FD7" w:rsidP="005D23C8">
      <w:pPr>
        <w:pStyle w:val="H1"/>
      </w:pPr>
      <w:r>
        <w:t>Articles That May Be the Result of a PR Campaign</w:t>
      </w:r>
    </w:p>
    <w:p w14:paraId="50546C62" w14:textId="77777777" w:rsidR="008C1FD7" w:rsidRDefault="008C1FD7" w:rsidP="000F0DB7">
      <w:pPr>
        <w:pStyle w:val="BL"/>
      </w:pPr>
      <w:r>
        <w:t>An article about the launch of a new product—for example, a new hotel opening or a new restaurant chain launching</w:t>
      </w:r>
    </w:p>
    <w:p w14:paraId="51CEDBB2" w14:textId="3827FC64" w:rsidR="008C1FD7" w:rsidRDefault="008C1FD7" w:rsidP="000F0DB7">
      <w:pPr>
        <w:pStyle w:val="BL"/>
      </w:pPr>
      <w:r>
        <w:t>A positive news story about one particular business—that it’s releasing a new product, celebrating an anniversary, contributing to a local nonprofit</w:t>
      </w:r>
      <w:r w:rsidR="00363A8C">
        <w:t>,</w:t>
      </w:r>
      <w:r>
        <w:t xml:space="preserve"> and so forth</w:t>
      </w:r>
    </w:p>
    <w:p w14:paraId="07CF0B51" w14:textId="77777777" w:rsidR="008C1FD7" w:rsidRDefault="008C1FD7" w:rsidP="000F0DB7">
      <w:pPr>
        <w:pStyle w:val="BL"/>
      </w:pPr>
      <w:r>
        <w:t>An article that emphasizes how the business is involved with the local community—for example, working as a member of the Chamber of Commerce or sponsoring a sports team or charity event</w:t>
      </w:r>
    </w:p>
    <w:p w14:paraId="2CF1D920" w14:textId="77777777" w:rsidR="008C1FD7" w:rsidRDefault="008C1FD7" w:rsidP="000F0DB7">
      <w:pPr>
        <w:pStyle w:val="BL"/>
      </w:pPr>
      <w:r>
        <w:t>An op-ed (opposite the main editorial page) about a particular aspect of the business, written by the owner of the business</w:t>
      </w:r>
    </w:p>
    <w:p w14:paraId="55236B07" w14:textId="77777777" w:rsidR="008C1FD7" w:rsidRDefault="008C1FD7" w:rsidP="000F0DB7">
      <w:pPr>
        <w:pStyle w:val="BL"/>
      </w:pPr>
      <w:r>
        <w:t>An article about a business owner or manager contributing to the local community—speaking at an event, volunteering, winning an award—that also includes some information about the business</w:t>
      </w:r>
    </w:p>
    <w:p w14:paraId="4ACDD38B" w14:textId="77777777" w:rsidR="008C1FD7" w:rsidRDefault="008C1FD7" w:rsidP="000F0DB7">
      <w:pPr>
        <w:pStyle w:val="BL"/>
      </w:pPr>
      <w:r>
        <w:t>A food, home and garden, or style section article that quotes a local business and/or profiles a trendy product</w:t>
      </w:r>
    </w:p>
    <w:p w14:paraId="553959D4" w14:textId="77777777" w:rsidR="008C1FD7" w:rsidRDefault="008C1FD7" w:rsidP="000F0DB7">
      <w:pPr>
        <w:pStyle w:val="BL"/>
      </w:pPr>
      <w:r>
        <w:t>An article for the datebook or calendar section about an upcoming performance or festival, the history of a specific venue, and so forth</w:t>
      </w:r>
    </w:p>
    <w:p w14:paraId="14380E28" w14:textId="77777777" w:rsidR="008C1FD7" w:rsidRDefault="008C1FD7" w:rsidP="000F0DB7">
      <w:pPr>
        <w:pStyle w:val="BL"/>
      </w:pPr>
      <w:r>
        <w:t>An article managing bad news about the company—one that addresses a scandal or crisis (food poisoning, embezzlement, a crime that involves the business) and includes comments or prepared statements released by the company</w:t>
      </w:r>
    </w:p>
    <w:p w14:paraId="4583DCD6" w14:textId="77777777" w:rsidR="008C1FD7" w:rsidRDefault="008C1FD7" w:rsidP="00777929">
      <w:pPr>
        <w:pStyle w:val="BL"/>
      </w:pPr>
      <w:r>
        <w:t xml:space="preserve">A factual article that reports news about the company, such as earnings (usually found in the business section), and that includes comments from the company about its future plans  </w:t>
      </w:r>
    </w:p>
    <w:p w14:paraId="6EBBE271" w14:textId="77777777" w:rsidR="008C1FD7" w:rsidRDefault="008C1FD7" w:rsidP="00030A95">
      <w:pPr>
        <w:pStyle w:val="ResourceNo"/>
      </w:pPr>
      <w:r>
        <w:lastRenderedPageBreak/>
        <w:t>Teacher</w:t>
      </w:r>
      <w:r w:rsidRPr="00CC58E3">
        <w:t xml:space="preserve"> Resource </w:t>
      </w:r>
      <w:r>
        <w:t>9.2</w:t>
      </w:r>
    </w:p>
    <w:p w14:paraId="38EB0E0D" w14:textId="77777777" w:rsidR="008C1FD7" w:rsidRPr="00CC58E3" w:rsidRDefault="008C1FD7" w:rsidP="00030A95">
      <w:pPr>
        <w:pStyle w:val="ResourceTitle"/>
      </w:pPr>
      <w:r w:rsidRPr="00CC58E3">
        <w:t>An</w:t>
      </w:r>
      <w:r>
        <w:t>swer Key: Public Relations Anticipation Guide</w:t>
      </w:r>
    </w:p>
    <w:p w14:paraId="2C86CC16" w14:textId="77777777" w:rsidR="008C1FD7" w:rsidRDefault="008C1FD7" w:rsidP="00030A95">
      <w:pPr>
        <w:pStyle w:val="Instructions"/>
      </w:pP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8C1FD7" w:rsidRPr="00514D4E" w14:paraId="7FECA8BC" w14:textId="77777777">
        <w:tc>
          <w:tcPr>
            <w:tcW w:w="9240" w:type="dxa"/>
            <w:gridSpan w:val="2"/>
            <w:shd w:val="clear" w:color="auto" w:fill="CADCEE"/>
          </w:tcPr>
          <w:p w14:paraId="4A5026C8" w14:textId="77777777" w:rsidR="008C1FD7" w:rsidRPr="00514D4E" w:rsidRDefault="008C1FD7" w:rsidP="0098270E">
            <w:pPr>
              <w:pStyle w:val="TableHeadingsBlack"/>
            </w:pPr>
            <w:r w:rsidRPr="00514D4E">
              <w:t>The goal of public relations is to generate immediate sales of your product or service.</w:t>
            </w:r>
          </w:p>
        </w:tc>
      </w:tr>
      <w:tr w:rsidR="008C1FD7" w:rsidRPr="003A0D10" w14:paraId="5AA70C62" w14:textId="77777777">
        <w:tc>
          <w:tcPr>
            <w:tcW w:w="1980" w:type="dxa"/>
          </w:tcPr>
          <w:p w14:paraId="35122B95" w14:textId="77777777" w:rsidR="008C1FD7" w:rsidRPr="00CC58E3" w:rsidRDefault="008C1FD7" w:rsidP="0098270E">
            <w:pPr>
              <w:pStyle w:val="Tabletextcolumnheading"/>
            </w:pPr>
            <w:r>
              <w:t>My guess:</w:t>
            </w:r>
          </w:p>
        </w:tc>
        <w:tc>
          <w:tcPr>
            <w:tcW w:w="7260" w:type="dxa"/>
            <w:vAlign w:val="center"/>
          </w:tcPr>
          <w:p w14:paraId="151ED391" w14:textId="77777777" w:rsidR="008C1FD7" w:rsidRPr="003A0D10" w:rsidRDefault="008C1FD7" w:rsidP="0098270E">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sidRPr="00777929">
              <w:rPr>
                <w:color w:val="000000"/>
                <w:u w:val="single"/>
              </w:rPr>
              <w:t>I disagree</w:t>
            </w:r>
          </w:p>
        </w:tc>
      </w:tr>
      <w:tr w:rsidR="008C1FD7" w:rsidRPr="00CC58E3" w14:paraId="653B75A3" w14:textId="77777777">
        <w:trPr>
          <w:cantSplit/>
          <w:trHeight w:val="461"/>
        </w:trPr>
        <w:tc>
          <w:tcPr>
            <w:tcW w:w="1980" w:type="dxa"/>
          </w:tcPr>
          <w:p w14:paraId="5592F9F8" w14:textId="77777777" w:rsidR="008C1FD7" w:rsidRPr="00CC58E3" w:rsidRDefault="008C1FD7" w:rsidP="0098270E">
            <w:pPr>
              <w:pStyle w:val="Tabletextcolumnheading"/>
            </w:pPr>
            <w:r>
              <w:t>My reason:</w:t>
            </w:r>
          </w:p>
        </w:tc>
        <w:tc>
          <w:tcPr>
            <w:tcW w:w="7260" w:type="dxa"/>
          </w:tcPr>
          <w:p w14:paraId="028C8E4B" w14:textId="77777777" w:rsidR="008C1FD7" w:rsidRPr="00CC58E3" w:rsidRDefault="008C1FD7" w:rsidP="0098270E">
            <w:pPr>
              <w:pStyle w:val="TableText"/>
            </w:pPr>
          </w:p>
        </w:tc>
      </w:tr>
      <w:tr w:rsidR="008C1FD7" w:rsidRPr="00CC58E3" w14:paraId="1B8D6F48" w14:textId="77777777">
        <w:tc>
          <w:tcPr>
            <w:tcW w:w="1980" w:type="dxa"/>
            <w:vAlign w:val="center"/>
          </w:tcPr>
          <w:p w14:paraId="351CD65E" w14:textId="77777777" w:rsidR="008C1FD7" w:rsidRPr="00CC58E3" w:rsidRDefault="008C1FD7" w:rsidP="0098270E">
            <w:pPr>
              <w:pStyle w:val="Tabletextcolumnheadings"/>
            </w:pPr>
            <w:r w:rsidRPr="00CC58E3">
              <w:t>I learned:</w:t>
            </w:r>
          </w:p>
        </w:tc>
        <w:tc>
          <w:tcPr>
            <w:tcW w:w="7260" w:type="dxa"/>
          </w:tcPr>
          <w:p w14:paraId="2E58B110" w14:textId="77777777" w:rsidR="008C1FD7" w:rsidRPr="00777929" w:rsidRDefault="008C1FD7" w:rsidP="0098270E">
            <w:pPr>
              <w:pStyle w:val="TableText"/>
              <w:rPr>
                <w:i/>
                <w:iCs/>
                <w:color w:val="0000FF"/>
              </w:rPr>
            </w:pPr>
            <w:r w:rsidRPr="00777929">
              <w:rPr>
                <w:rStyle w:val="Answerkey"/>
              </w:rPr>
              <w:t>PR is different from other elements of marketing because it isn’t so focused on making an immediate sale. For example, the goal of a commercial or a print ad is to get the customer to buy your product or visit your business now. PR is about giving the customer a positive image of your company so he or she is more likely to buy from you in the future. For example, you might want to get the media to talk about your new product even before you launch it so that people are looking for it.</w:t>
            </w:r>
          </w:p>
        </w:tc>
      </w:tr>
      <w:tr w:rsidR="008C1FD7" w:rsidRPr="00287A5D" w14:paraId="509621DB" w14:textId="77777777">
        <w:tc>
          <w:tcPr>
            <w:tcW w:w="9240" w:type="dxa"/>
            <w:gridSpan w:val="2"/>
            <w:shd w:val="clear" w:color="auto" w:fill="CADCEE"/>
          </w:tcPr>
          <w:p w14:paraId="1BF2E70A" w14:textId="77777777" w:rsidR="008C1FD7" w:rsidRPr="00287A5D" w:rsidRDefault="008C1FD7" w:rsidP="0098270E">
            <w:pPr>
              <w:pStyle w:val="TableHeadingsBlack"/>
            </w:pPr>
            <w:r>
              <w:t>People believe and trust what they learn through public relations more than what they learn through advertising.</w:t>
            </w:r>
          </w:p>
        </w:tc>
      </w:tr>
      <w:tr w:rsidR="008C1FD7" w:rsidRPr="003A0D10" w14:paraId="769D5C48" w14:textId="77777777">
        <w:tc>
          <w:tcPr>
            <w:tcW w:w="1980" w:type="dxa"/>
          </w:tcPr>
          <w:p w14:paraId="2A9DA361" w14:textId="77777777" w:rsidR="008C1FD7" w:rsidRPr="00CC58E3" w:rsidRDefault="008C1FD7" w:rsidP="0098270E">
            <w:pPr>
              <w:pStyle w:val="Tabletextcolumnheading"/>
            </w:pPr>
            <w:r>
              <w:t>My guess:</w:t>
            </w:r>
          </w:p>
        </w:tc>
        <w:tc>
          <w:tcPr>
            <w:tcW w:w="7260" w:type="dxa"/>
            <w:vAlign w:val="center"/>
          </w:tcPr>
          <w:p w14:paraId="7C918B63" w14:textId="77777777" w:rsidR="008C1FD7" w:rsidRPr="003A0D10" w:rsidRDefault="008C1FD7" w:rsidP="0098270E">
            <w:pPr>
              <w:pStyle w:val="TableHeadings"/>
            </w:pPr>
            <w:r>
              <w:rPr>
                <w:color w:val="000000"/>
              </w:rPr>
              <w:t xml:space="preserve">    </w:t>
            </w:r>
            <w:r w:rsidRPr="00777929">
              <w:rPr>
                <w:color w:val="000000"/>
                <w:u w:val="single"/>
              </w:rPr>
              <w:t>I agree</w:t>
            </w:r>
            <w:r w:rsidRPr="003A0D10">
              <w:rPr>
                <w:color w:val="000000"/>
              </w:rPr>
              <w:t xml:space="preserve">  </w:t>
            </w:r>
            <w:r>
              <w:rPr>
                <w:color w:val="000000"/>
              </w:rPr>
              <w:t xml:space="preserve">     </w:t>
            </w:r>
            <w:r w:rsidRPr="003A0D10">
              <w:rPr>
                <w:color w:val="000000"/>
              </w:rPr>
              <w:t xml:space="preserve">      </w:t>
            </w:r>
            <w:r>
              <w:rPr>
                <w:color w:val="000000"/>
              </w:rPr>
              <w:t>I d</w:t>
            </w:r>
            <w:r w:rsidRPr="003A0D10">
              <w:rPr>
                <w:color w:val="000000"/>
              </w:rPr>
              <w:t>isagree</w:t>
            </w:r>
          </w:p>
        </w:tc>
      </w:tr>
      <w:tr w:rsidR="008C1FD7" w:rsidRPr="00CC58E3" w14:paraId="5E1BF45A" w14:textId="77777777">
        <w:tc>
          <w:tcPr>
            <w:tcW w:w="1980" w:type="dxa"/>
          </w:tcPr>
          <w:p w14:paraId="0DEA3829" w14:textId="77777777" w:rsidR="008C1FD7" w:rsidRPr="00CC58E3" w:rsidRDefault="008C1FD7" w:rsidP="0098270E">
            <w:pPr>
              <w:pStyle w:val="Tabletextcolumnheading"/>
            </w:pPr>
            <w:r>
              <w:t>My reason:</w:t>
            </w:r>
          </w:p>
        </w:tc>
        <w:tc>
          <w:tcPr>
            <w:tcW w:w="7260" w:type="dxa"/>
          </w:tcPr>
          <w:p w14:paraId="6D793610" w14:textId="77777777" w:rsidR="008C1FD7" w:rsidRPr="00CC58E3" w:rsidRDefault="008C1FD7" w:rsidP="0098270E">
            <w:pPr>
              <w:pStyle w:val="TableText"/>
            </w:pPr>
          </w:p>
        </w:tc>
      </w:tr>
      <w:tr w:rsidR="008C1FD7" w:rsidRPr="003A0D10" w14:paraId="3A67C93B" w14:textId="77777777">
        <w:tc>
          <w:tcPr>
            <w:tcW w:w="1980" w:type="dxa"/>
            <w:vAlign w:val="center"/>
          </w:tcPr>
          <w:p w14:paraId="717A1A4D" w14:textId="77777777" w:rsidR="008C1FD7" w:rsidRPr="00CC58E3" w:rsidRDefault="008C1FD7" w:rsidP="0098270E">
            <w:pPr>
              <w:pStyle w:val="Tabletextcolumnheadings"/>
            </w:pPr>
            <w:r w:rsidRPr="00CC58E3">
              <w:t>I learned:</w:t>
            </w:r>
          </w:p>
        </w:tc>
        <w:tc>
          <w:tcPr>
            <w:tcW w:w="7260" w:type="dxa"/>
          </w:tcPr>
          <w:p w14:paraId="744FF49B" w14:textId="77777777" w:rsidR="008C1FD7" w:rsidRPr="00777929" w:rsidRDefault="008C1FD7" w:rsidP="0098270E">
            <w:pPr>
              <w:pStyle w:val="TableText"/>
              <w:rPr>
                <w:rStyle w:val="Answerkey"/>
              </w:rPr>
            </w:pPr>
            <w:r w:rsidRPr="00777929">
              <w:rPr>
                <w:rStyle w:val="Answerkey"/>
              </w:rPr>
              <w:t>The public is more likely to believe a public relations story than an ad. People think that if a newspaper or TV station is doing a story about your business, that story is true and accurate. They will not make that same assumption about advertising, which they know is paid promotion.</w:t>
            </w:r>
          </w:p>
        </w:tc>
      </w:tr>
      <w:tr w:rsidR="008C1FD7" w:rsidRPr="00287A5D" w14:paraId="1D4B5FA7" w14:textId="77777777">
        <w:tc>
          <w:tcPr>
            <w:tcW w:w="9240" w:type="dxa"/>
            <w:gridSpan w:val="2"/>
            <w:shd w:val="clear" w:color="auto" w:fill="CADCEE"/>
          </w:tcPr>
          <w:p w14:paraId="3A9FBE11" w14:textId="77777777" w:rsidR="008C1FD7" w:rsidRPr="00287A5D" w:rsidRDefault="008C1FD7" w:rsidP="0098270E">
            <w:pPr>
              <w:pStyle w:val="TableHeadingsBlack"/>
            </w:pPr>
            <w:r>
              <w:t>If you send out a news release, the media is required to report on it.</w:t>
            </w:r>
          </w:p>
        </w:tc>
      </w:tr>
      <w:tr w:rsidR="008C1FD7" w:rsidRPr="003A0D10" w14:paraId="6C25C638" w14:textId="77777777">
        <w:trPr>
          <w:trHeight w:val="475"/>
        </w:trPr>
        <w:tc>
          <w:tcPr>
            <w:tcW w:w="1980" w:type="dxa"/>
          </w:tcPr>
          <w:p w14:paraId="6FA15C76" w14:textId="77777777" w:rsidR="008C1FD7" w:rsidRPr="00CC58E3" w:rsidRDefault="008C1FD7" w:rsidP="0098270E">
            <w:pPr>
              <w:pStyle w:val="Tabletextcolumnheading"/>
            </w:pPr>
            <w:r>
              <w:t>My guess:</w:t>
            </w:r>
          </w:p>
        </w:tc>
        <w:tc>
          <w:tcPr>
            <w:tcW w:w="7260" w:type="dxa"/>
            <w:vAlign w:val="center"/>
          </w:tcPr>
          <w:p w14:paraId="1C65100F" w14:textId="77777777" w:rsidR="008C1FD7" w:rsidRPr="003A0D10" w:rsidRDefault="008C1FD7" w:rsidP="0098270E">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sidRPr="00777929">
              <w:rPr>
                <w:color w:val="000000"/>
                <w:u w:val="single"/>
              </w:rPr>
              <w:t>I disagree</w:t>
            </w:r>
          </w:p>
        </w:tc>
      </w:tr>
      <w:tr w:rsidR="008C1FD7" w:rsidRPr="00CC58E3" w14:paraId="49ADBAE5" w14:textId="77777777">
        <w:tc>
          <w:tcPr>
            <w:tcW w:w="1980" w:type="dxa"/>
          </w:tcPr>
          <w:p w14:paraId="00324A15" w14:textId="77777777" w:rsidR="008C1FD7" w:rsidRPr="00CC58E3" w:rsidRDefault="008C1FD7" w:rsidP="0098270E">
            <w:pPr>
              <w:pStyle w:val="Tabletextcolumnheading"/>
            </w:pPr>
            <w:r>
              <w:t>My reason:</w:t>
            </w:r>
          </w:p>
        </w:tc>
        <w:tc>
          <w:tcPr>
            <w:tcW w:w="7260" w:type="dxa"/>
          </w:tcPr>
          <w:p w14:paraId="2450C54C" w14:textId="77777777" w:rsidR="008C1FD7" w:rsidRPr="00CC58E3" w:rsidRDefault="008C1FD7" w:rsidP="0098270E">
            <w:pPr>
              <w:pStyle w:val="TableText"/>
            </w:pPr>
          </w:p>
        </w:tc>
      </w:tr>
      <w:tr w:rsidR="008C1FD7" w:rsidRPr="00CC58E3" w14:paraId="74A6C1EE" w14:textId="77777777">
        <w:tc>
          <w:tcPr>
            <w:tcW w:w="1980" w:type="dxa"/>
            <w:vAlign w:val="center"/>
          </w:tcPr>
          <w:p w14:paraId="28E7B397" w14:textId="77777777" w:rsidR="008C1FD7" w:rsidRPr="00CC58E3" w:rsidRDefault="008C1FD7" w:rsidP="0098270E">
            <w:pPr>
              <w:pStyle w:val="Tabletextcolumnheadings"/>
            </w:pPr>
            <w:r w:rsidRPr="00CC58E3">
              <w:t>I learned:</w:t>
            </w:r>
          </w:p>
        </w:tc>
        <w:tc>
          <w:tcPr>
            <w:tcW w:w="7260" w:type="dxa"/>
          </w:tcPr>
          <w:p w14:paraId="5BE17DDF" w14:textId="77777777" w:rsidR="008C1FD7" w:rsidRPr="00777929" w:rsidRDefault="008C1FD7" w:rsidP="0098270E">
            <w:pPr>
              <w:pStyle w:val="TableText"/>
              <w:rPr>
                <w:rStyle w:val="Answerkey"/>
              </w:rPr>
            </w:pPr>
            <w:r w:rsidRPr="00777929">
              <w:rPr>
                <w:rStyle w:val="Answerkey"/>
              </w:rPr>
              <w:t>In PR, you don’t control the message that comes out about your company. You can send out all the news releases you want, but the media has to choose whether or not to cover you—and how they present you to the general public. Or you could invite someone to review your product and they could write a bad review.</w:t>
            </w:r>
          </w:p>
        </w:tc>
      </w:tr>
    </w:tbl>
    <w:p w14:paraId="3C6AB335" w14:textId="77777777" w:rsidR="008C1FD7" w:rsidRDefault="008C1FD7" w:rsidP="00030A95">
      <w:pPr>
        <w:pStyle w:val="BL"/>
        <w:numPr>
          <w:ilvl w:val="0"/>
          <w:numId w:val="0"/>
        </w:numPr>
        <w:ind w:left="648"/>
      </w:pPr>
    </w:p>
    <w:p w14:paraId="6469D9E2" w14:textId="77777777" w:rsidR="008C1FD7" w:rsidRDefault="008C1FD7" w:rsidP="00030A95">
      <w:pPr>
        <w:pStyle w:val="BL"/>
        <w:rPr>
          <w:color w:val="27448B"/>
        </w:rPr>
      </w:pPr>
      <w:r>
        <w:br w:type="page"/>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8C1FD7" w:rsidRPr="00287A5D" w14:paraId="51893E59" w14:textId="77777777">
        <w:tc>
          <w:tcPr>
            <w:tcW w:w="9240" w:type="dxa"/>
            <w:gridSpan w:val="2"/>
            <w:shd w:val="clear" w:color="auto" w:fill="CADCEE"/>
          </w:tcPr>
          <w:p w14:paraId="4BD8A6F1" w14:textId="77777777" w:rsidR="008C1FD7" w:rsidRPr="00287A5D" w:rsidRDefault="008C1FD7" w:rsidP="0098270E">
            <w:pPr>
              <w:pStyle w:val="TableHeadingsBlack"/>
            </w:pPr>
            <w:r>
              <w:lastRenderedPageBreak/>
              <w:t>An international chain of restaurants has to put just as much effort into local public relations as a small family-owned business does.</w:t>
            </w:r>
          </w:p>
        </w:tc>
      </w:tr>
      <w:tr w:rsidR="008C1FD7" w:rsidRPr="003A0D10" w14:paraId="5778437E" w14:textId="77777777">
        <w:trPr>
          <w:trHeight w:val="475"/>
        </w:trPr>
        <w:tc>
          <w:tcPr>
            <w:tcW w:w="1980" w:type="dxa"/>
          </w:tcPr>
          <w:p w14:paraId="1929AB29" w14:textId="77777777" w:rsidR="008C1FD7" w:rsidRPr="00CC58E3" w:rsidRDefault="008C1FD7" w:rsidP="0098270E">
            <w:pPr>
              <w:pStyle w:val="Tabletextcolumnheading"/>
            </w:pPr>
            <w:r>
              <w:t>My guess:</w:t>
            </w:r>
          </w:p>
        </w:tc>
        <w:tc>
          <w:tcPr>
            <w:tcW w:w="7260" w:type="dxa"/>
            <w:vAlign w:val="center"/>
          </w:tcPr>
          <w:p w14:paraId="6E97FAAA" w14:textId="77777777" w:rsidR="008C1FD7" w:rsidRPr="003A0D10" w:rsidRDefault="008C1FD7" w:rsidP="0098270E">
            <w:pPr>
              <w:pStyle w:val="TableHeadings"/>
            </w:pPr>
            <w:r>
              <w:rPr>
                <w:color w:val="000000"/>
              </w:rPr>
              <w:t xml:space="preserve">    </w:t>
            </w:r>
            <w:r w:rsidRPr="00777929">
              <w:rPr>
                <w:color w:val="000000"/>
                <w:u w:val="single"/>
              </w:rPr>
              <w:t>I agree</w:t>
            </w:r>
            <w:r w:rsidRPr="003A0D10">
              <w:rPr>
                <w:color w:val="000000"/>
              </w:rPr>
              <w:t xml:space="preserve">  </w:t>
            </w:r>
            <w:r>
              <w:rPr>
                <w:color w:val="000000"/>
              </w:rPr>
              <w:t xml:space="preserve">     </w:t>
            </w:r>
            <w:r w:rsidRPr="003A0D10">
              <w:rPr>
                <w:color w:val="000000"/>
              </w:rPr>
              <w:t xml:space="preserve">      </w:t>
            </w:r>
            <w:r>
              <w:rPr>
                <w:color w:val="000000"/>
              </w:rPr>
              <w:t>I d</w:t>
            </w:r>
            <w:r w:rsidRPr="003A0D10">
              <w:rPr>
                <w:color w:val="000000"/>
              </w:rPr>
              <w:t>isagree</w:t>
            </w:r>
          </w:p>
        </w:tc>
      </w:tr>
      <w:tr w:rsidR="008C1FD7" w:rsidRPr="00CC58E3" w14:paraId="127E5447" w14:textId="77777777">
        <w:tc>
          <w:tcPr>
            <w:tcW w:w="1980" w:type="dxa"/>
          </w:tcPr>
          <w:p w14:paraId="3BC21CCE" w14:textId="77777777" w:rsidR="008C1FD7" w:rsidRPr="00CC58E3" w:rsidRDefault="008C1FD7" w:rsidP="0098270E">
            <w:pPr>
              <w:pStyle w:val="Tabletextcolumnheading"/>
            </w:pPr>
            <w:r>
              <w:t>My reason:</w:t>
            </w:r>
          </w:p>
        </w:tc>
        <w:tc>
          <w:tcPr>
            <w:tcW w:w="7260" w:type="dxa"/>
          </w:tcPr>
          <w:p w14:paraId="20D7D11F" w14:textId="77777777" w:rsidR="008C1FD7" w:rsidRPr="00CC58E3" w:rsidRDefault="008C1FD7" w:rsidP="0098270E">
            <w:pPr>
              <w:pStyle w:val="TableText"/>
            </w:pPr>
          </w:p>
        </w:tc>
      </w:tr>
      <w:tr w:rsidR="008C1FD7" w:rsidRPr="00CC58E3" w14:paraId="2FBC07A1" w14:textId="77777777">
        <w:tc>
          <w:tcPr>
            <w:tcW w:w="1980" w:type="dxa"/>
            <w:vAlign w:val="center"/>
          </w:tcPr>
          <w:p w14:paraId="1373DC3F" w14:textId="77777777" w:rsidR="008C1FD7" w:rsidRPr="00CC58E3" w:rsidRDefault="008C1FD7" w:rsidP="0098270E">
            <w:pPr>
              <w:pStyle w:val="Tabletextcolumnheadings"/>
            </w:pPr>
            <w:r w:rsidRPr="00CC58E3">
              <w:t>I learned:</w:t>
            </w:r>
          </w:p>
        </w:tc>
        <w:tc>
          <w:tcPr>
            <w:tcW w:w="7260" w:type="dxa"/>
          </w:tcPr>
          <w:p w14:paraId="5ED5160E" w14:textId="77777777" w:rsidR="008C1FD7" w:rsidRPr="00777929" w:rsidRDefault="008C1FD7" w:rsidP="0098270E">
            <w:pPr>
              <w:pStyle w:val="TableText"/>
              <w:rPr>
                <w:rStyle w:val="Answerkey"/>
              </w:rPr>
            </w:pPr>
            <w:r w:rsidRPr="00777929">
              <w:rPr>
                <w:rStyle w:val="Answerkey"/>
              </w:rPr>
              <w:t>For a national or international chain, it’s important to develop a strong local identity in addition to the larger brand name. Making personal, lasting connections will keep you in business and make your business grow. Burger King and Holiday Inn are huge multinational corporations; but, just like individual hotels or family restaurants, they try to create a local connection. They want to become “our” Burger King or “our” Holiday Inn.</w:t>
            </w:r>
          </w:p>
        </w:tc>
      </w:tr>
      <w:tr w:rsidR="008C1FD7" w:rsidRPr="00287A5D" w14:paraId="786E04D3" w14:textId="77777777">
        <w:tc>
          <w:tcPr>
            <w:tcW w:w="9240" w:type="dxa"/>
            <w:gridSpan w:val="2"/>
            <w:shd w:val="clear" w:color="auto" w:fill="CADCEE"/>
          </w:tcPr>
          <w:p w14:paraId="5B7D7E95" w14:textId="77777777" w:rsidR="008C1FD7" w:rsidRPr="00287A5D" w:rsidRDefault="008C1FD7" w:rsidP="0098270E">
            <w:pPr>
              <w:pStyle w:val="TableHeadingsBlack"/>
            </w:pPr>
            <w:r>
              <w:t xml:space="preserve">Your </w:t>
            </w:r>
            <w:r w:rsidRPr="004C4D8F">
              <w:rPr>
                <w:i/>
                <w:iCs/>
              </w:rPr>
              <w:t>trading area</w:t>
            </w:r>
            <w:r>
              <w:t>—the geographic area in which most of your customers are likely to reside—is based on where your business is located and it doesn’t change.</w:t>
            </w:r>
          </w:p>
        </w:tc>
      </w:tr>
      <w:tr w:rsidR="008C1FD7" w:rsidRPr="003A0D10" w14:paraId="326A1CF0" w14:textId="77777777">
        <w:trPr>
          <w:trHeight w:val="475"/>
        </w:trPr>
        <w:tc>
          <w:tcPr>
            <w:tcW w:w="1980" w:type="dxa"/>
          </w:tcPr>
          <w:p w14:paraId="2FBC05AB" w14:textId="77777777" w:rsidR="008C1FD7" w:rsidRPr="00CC58E3" w:rsidRDefault="008C1FD7" w:rsidP="0098270E">
            <w:pPr>
              <w:pStyle w:val="Tabletextcolumnheading"/>
            </w:pPr>
            <w:r>
              <w:t>My guess:</w:t>
            </w:r>
          </w:p>
        </w:tc>
        <w:tc>
          <w:tcPr>
            <w:tcW w:w="7260" w:type="dxa"/>
            <w:vAlign w:val="center"/>
          </w:tcPr>
          <w:p w14:paraId="5B324411" w14:textId="77777777" w:rsidR="008C1FD7" w:rsidRPr="003A0D10" w:rsidRDefault="008C1FD7" w:rsidP="0098270E">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sidRPr="00777929">
              <w:rPr>
                <w:color w:val="000000"/>
                <w:u w:val="single"/>
              </w:rPr>
              <w:t>I disagree</w:t>
            </w:r>
          </w:p>
        </w:tc>
      </w:tr>
      <w:tr w:rsidR="008C1FD7" w:rsidRPr="00CC58E3" w14:paraId="587F1596" w14:textId="77777777">
        <w:tc>
          <w:tcPr>
            <w:tcW w:w="1980" w:type="dxa"/>
          </w:tcPr>
          <w:p w14:paraId="2BE4F815" w14:textId="77777777" w:rsidR="008C1FD7" w:rsidRPr="00CC58E3" w:rsidRDefault="008C1FD7" w:rsidP="0098270E">
            <w:pPr>
              <w:pStyle w:val="Tabletextcolumnheading"/>
            </w:pPr>
            <w:r>
              <w:t>My reason:</w:t>
            </w:r>
          </w:p>
        </w:tc>
        <w:tc>
          <w:tcPr>
            <w:tcW w:w="7260" w:type="dxa"/>
          </w:tcPr>
          <w:p w14:paraId="0A0E0FC1" w14:textId="77777777" w:rsidR="008C1FD7" w:rsidRPr="00CC58E3" w:rsidRDefault="008C1FD7" w:rsidP="0098270E">
            <w:pPr>
              <w:pStyle w:val="TableText"/>
            </w:pPr>
          </w:p>
        </w:tc>
      </w:tr>
      <w:tr w:rsidR="008C1FD7" w:rsidRPr="00CC58E3" w14:paraId="419018A9" w14:textId="77777777">
        <w:tc>
          <w:tcPr>
            <w:tcW w:w="1980" w:type="dxa"/>
            <w:vAlign w:val="center"/>
          </w:tcPr>
          <w:p w14:paraId="1E6BF75B" w14:textId="77777777" w:rsidR="008C1FD7" w:rsidRPr="00CC58E3" w:rsidRDefault="008C1FD7" w:rsidP="0098270E">
            <w:pPr>
              <w:pStyle w:val="Tabletextcolumnheadings"/>
            </w:pPr>
            <w:r w:rsidRPr="00CC58E3">
              <w:t>I learned:</w:t>
            </w:r>
          </w:p>
        </w:tc>
        <w:tc>
          <w:tcPr>
            <w:tcW w:w="7260" w:type="dxa"/>
          </w:tcPr>
          <w:p w14:paraId="2EFD2C0F" w14:textId="77777777" w:rsidR="008C1FD7" w:rsidRPr="00777929" w:rsidRDefault="008C1FD7" w:rsidP="0098270E">
            <w:pPr>
              <w:pStyle w:val="TableText"/>
              <w:rPr>
                <w:rStyle w:val="Answerkey"/>
              </w:rPr>
            </w:pPr>
            <w:r w:rsidRPr="00777929">
              <w:rPr>
                <w:rStyle w:val="Answerkey"/>
              </w:rPr>
              <w:t>Your trading area is based on where your business is located, but it does change. Take the time to drive for 15 or 20 minutes in various directions and at various times of day. Have someone ride with you and make note of what customers are in this trading area—and keep in mind that it will depend on the time of day.</w:t>
            </w:r>
          </w:p>
        </w:tc>
      </w:tr>
      <w:tr w:rsidR="008C1FD7" w:rsidRPr="00287A5D" w14:paraId="6643830E" w14:textId="77777777">
        <w:tc>
          <w:tcPr>
            <w:tcW w:w="9240" w:type="dxa"/>
            <w:gridSpan w:val="2"/>
            <w:shd w:val="clear" w:color="auto" w:fill="CADCEE"/>
          </w:tcPr>
          <w:p w14:paraId="500EE3BC" w14:textId="77777777" w:rsidR="008C1FD7" w:rsidRPr="00287A5D" w:rsidRDefault="008C1FD7" w:rsidP="0098270E">
            <w:pPr>
              <w:pStyle w:val="TableHeadingsBlack"/>
            </w:pPr>
            <w:r>
              <w:t>A public relations expert’s main job is to write really great news releases.</w:t>
            </w:r>
          </w:p>
        </w:tc>
      </w:tr>
      <w:tr w:rsidR="008C1FD7" w:rsidRPr="003A0D10" w14:paraId="5BA7C54D" w14:textId="77777777">
        <w:tc>
          <w:tcPr>
            <w:tcW w:w="1980" w:type="dxa"/>
          </w:tcPr>
          <w:p w14:paraId="47078F2B" w14:textId="77777777" w:rsidR="008C1FD7" w:rsidRPr="00CC58E3" w:rsidRDefault="008C1FD7" w:rsidP="0098270E">
            <w:pPr>
              <w:pStyle w:val="Tabletextcolumnheading"/>
            </w:pPr>
            <w:r>
              <w:t>My guess:</w:t>
            </w:r>
          </w:p>
        </w:tc>
        <w:tc>
          <w:tcPr>
            <w:tcW w:w="7260" w:type="dxa"/>
            <w:vAlign w:val="center"/>
          </w:tcPr>
          <w:p w14:paraId="080C51B8" w14:textId="77777777" w:rsidR="008C1FD7" w:rsidRPr="003A0D10" w:rsidRDefault="008C1FD7" w:rsidP="0098270E">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sidRPr="00777929">
              <w:rPr>
                <w:color w:val="000000"/>
                <w:u w:val="single"/>
              </w:rPr>
              <w:t>I disagree</w:t>
            </w:r>
          </w:p>
        </w:tc>
      </w:tr>
      <w:tr w:rsidR="008C1FD7" w:rsidRPr="00CC58E3" w14:paraId="60ACFCDD" w14:textId="77777777">
        <w:trPr>
          <w:cantSplit/>
        </w:trPr>
        <w:tc>
          <w:tcPr>
            <w:tcW w:w="1980" w:type="dxa"/>
          </w:tcPr>
          <w:p w14:paraId="4E49036C" w14:textId="77777777" w:rsidR="008C1FD7" w:rsidRPr="00CC58E3" w:rsidRDefault="008C1FD7" w:rsidP="0098270E">
            <w:pPr>
              <w:pStyle w:val="Tabletextcolumnheading"/>
            </w:pPr>
            <w:r>
              <w:t>My reason:</w:t>
            </w:r>
          </w:p>
        </w:tc>
        <w:tc>
          <w:tcPr>
            <w:tcW w:w="7260" w:type="dxa"/>
          </w:tcPr>
          <w:p w14:paraId="62152804" w14:textId="77777777" w:rsidR="008C1FD7" w:rsidRPr="00CC58E3" w:rsidRDefault="008C1FD7" w:rsidP="0098270E">
            <w:pPr>
              <w:pStyle w:val="TableText"/>
            </w:pPr>
          </w:p>
        </w:tc>
      </w:tr>
      <w:tr w:rsidR="008C1FD7" w:rsidRPr="00CC58E3" w14:paraId="45F45053" w14:textId="77777777">
        <w:tc>
          <w:tcPr>
            <w:tcW w:w="1980" w:type="dxa"/>
            <w:vAlign w:val="center"/>
          </w:tcPr>
          <w:p w14:paraId="676D9B33" w14:textId="77777777" w:rsidR="008C1FD7" w:rsidRPr="00CC58E3" w:rsidRDefault="008C1FD7" w:rsidP="0098270E">
            <w:pPr>
              <w:pStyle w:val="Tabletextcolumnheadings"/>
            </w:pPr>
            <w:r w:rsidRPr="00CC58E3">
              <w:t>I learned:</w:t>
            </w:r>
          </w:p>
        </w:tc>
        <w:tc>
          <w:tcPr>
            <w:tcW w:w="7260" w:type="dxa"/>
          </w:tcPr>
          <w:p w14:paraId="72E7E976" w14:textId="77777777" w:rsidR="008C1FD7" w:rsidRPr="00777929" w:rsidRDefault="008C1FD7" w:rsidP="0098270E">
            <w:pPr>
              <w:pStyle w:val="TableText"/>
              <w:rPr>
                <w:i/>
                <w:iCs/>
                <w:color w:val="0000FF"/>
              </w:rPr>
            </w:pPr>
            <w:r>
              <w:rPr>
                <w:rStyle w:val="Answerkey"/>
              </w:rPr>
              <w:t>Writing good news releases is important, but PR experts also need to develop good relationships with the media and help the business develop and maintain its community relations as well.</w:t>
            </w:r>
          </w:p>
        </w:tc>
      </w:tr>
    </w:tbl>
    <w:p w14:paraId="48BA4EC0" w14:textId="77777777" w:rsidR="008C1FD7" w:rsidRDefault="008C1FD7">
      <w:r>
        <w:rPr>
          <w:b/>
          <w:bCs/>
        </w:rPr>
        <w:br w:type="page"/>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8C1FD7" w:rsidRPr="00287A5D" w14:paraId="01D5AFB5" w14:textId="77777777">
        <w:tc>
          <w:tcPr>
            <w:tcW w:w="9240" w:type="dxa"/>
            <w:gridSpan w:val="2"/>
            <w:shd w:val="clear" w:color="auto" w:fill="CADCEE"/>
          </w:tcPr>
          <w:p w14:paraId="2E6C0A58" w14:textId="77777777" w:rsidR="008C1FD7" w:rsidRPr="00287A5D" w:rsidRDefault="008C1FD7" w:rsidP="0098270E">
            <w:pPr>
              <w:pStyle w:val="TableHeadingsBlack"/>
            </w:pPr>
            <w:r>
              <w:lastRenderedPageBreak/>
              <w:t>Donating time, products, or services to charity might make your business look good, but the business doesn't really benefit from it.</w:t>
            </w:r>
          </w:p>
        </w:tc>
      </w:tr>
      <w:tr w:rsidR="008C1FD7" w:rsidRPr="003A0D10" w14:paraId="48B0B031" w14:textId="77777777">
        <w:tc>
          <w:tcPr>
            <w:tcW w:w="1980" w:type="dxa"/>
          </w:tcPr>
          <w:p w14:paraId="7DC26F25" w14:textId="77777777" w:rsidR="008C1FD7" w:rsidRPr="00CC58E3" w:rsidRDefault="008C1FD7" w:rsidP="0098270E">
            <w:pPr>
              <w:pStyle w:val="Tabletextcolumnheading"/>
            </w:pPr>
            <w:r>
              <w:t>My guess:</w:t>
            </w:r>
          </w:p>
        </w:tc>
        <w:tc>
          <w:tcPr>
            <w:tcW w:w="7260" w:type="dxa"/>
            <w:vAlign w:val="center"/>
          </w:tcPr>
          <w:p w14:paraId="272EC7B8" w14:textId="77777777" w:rsidR="008C1FD7" w:rsidRPr="003A0D10" w:rsidRDefault="008C1FD7" w:rsidP="0098270E">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sidRPr="00777929">
              <w:rPr>
                <w:color w:val="000000"/>
                <w:u w:val="single"/>
              </w:rPr>
              <w:t>I disagree</w:t>
            </w:r>
          </w:p>
        </w:tc>
      </w:tr>
      <w:tr w:rsidR="008C1FD7" w:rsidRPr="00CC58E3" w14:paraId="208F35BE" w14:textId="77777777">
        <w:tc>
          <w:tcPr>
            <w:tcW w:w="1980" w:type="dxa"/>
          </w:tcPr>
          <w:p w14:paraId="3D64132E" w14:textId="77777777" w:rsidR="008C1FD7" w:rsidRPr="00CC58E3" w:rsidRDefault="008C1FD7" w:rsidP="0098270E">
            <w:pPr>
              <w:pStyle w:val="Tabletextcolumnheading"/>
            </w:pPr>
            <w:r>
              <w:t>My reason:</w:t>
            </w:r>
          </w:p>
        </w:tc>
        <w:tc>
          <w:tcPr>
            <w:tcW w:w="7260" w:type="dxa"/>
          </w:tcPr>
          <w:p w14:paraId="43409B36" w14:textId="77777777" w:rsidR="008C1FD7" w:rsidRPr="00CC58E3" w:rsidRDefault="008C1FD7" w:rsidP="0098270E">
            <w:pPr>
              <w:pStyle w:val="TableText"/>
            </w:pPr>
          </w:p>
        </w:tc>
      </w:tr>
      <w:tr w:rsidR="008C1FD7" w:rsidRPr="003A0D10" w14:paraId="282318E4" w14:textId="77777777">
        <w:tc>
          <w:tcPr>
            <w:tcW w:w="1980" w:type="dxa"/>
            <w:vAlign w:val="center"/>
          </w:tcPr>
          <w:p w14:paraId="310D8CAC" w14:textId="77777777" w:rsidR="008C1FD7" w:rsidRPr="00CC58E3" w:rsidRDefault="008C1FD7" w:rsidP="0098270E">
            <w:pPr>
              <w:pStyle w:val="Tabletextcolumnheadings"/>
            </w:pPr>
            <w:r w:rsidRPr="00CC58E3">
              <w:t>I learned:</w:t>
            </w:r>
          </w:p>
        </w:tc>
        <w:tc>
          <w:tcPr>
            <w:tcW w:w="7260" w:type="dxa"/>
          </w:tcPr>
          <w:p w14:paraId="6FDA635F" w14:textId="77777777" w:rsidR="008C1FD7" w:rsidRPr="00777929" w:rsidRDefault="008C1FD7" w:rsidP="0098270E">
            <w:pPr>
              <w:pStyle w:val="TableText"/>
              <w:rPr>
                <w:i/>
                <w:iCs/>
                <w:color w:val="0000FF"/>
              </w:rPr>
            </w:pPr>
            <w:r>
              <w:rPr>
                <w:rStyle w:val="Answerkey"/>
              </w:rPr>
              <w:t>Building goodwill in the community can help your business financially because some customers may choose to support your business specifically because of your community outreach. Donating time, products, or services to the community can also make your employees feel better about their jobs.</w:t>
            </w:r>
          </w:p>
        </w:tc>
      </w:tr>
    </w:tbl>
    <w:p w14:paraId="657EB386" w14:textId="77777777" w:rsidR="008C1FD7" w:rsidRDefault="008C1FD7" w:rsidP="00777929">
      <w:pPr>
        <w:pStyle w:val="BL"/>
        <w:numPr>
          <w:ilvl w:val="0"/>
          <w:numId w:val="0"/>
        </w:numPr>
        <w:ind w:left="648"/>
      </w:pPr>
    </w:p>
    <w:p w14:paraId="48BA0D92" w14:textId="77777777" w:rsidR="008C1FD7" w:rsidRDefault="008C1FD7" w:rsidP="005D23C8">
      <w:pPr>
        <w:pStyle w:val="ResourceNo"/>
      </w:pPr>
      <w:r>
        <w:lastRenderedPageBreak/>
        <w:t>Teacher Resource 9.3</w:t>
      </w:r>
    </w:p>
    <w:p w14:paraId="24A7777A" w14:textId="77777777" w:rsidR="008C1FD7" w:rsidRPr="00290D15" w:rsidRDefault="008C1FD7" w:rsidP="005D23C8">
      <w:pPr>
        <w:pStyle w:val="ResourceTitle"/>
      </w:pPr>
      <w:r w:rsidRPr="00900366">
        <w:t xml:space="preserve">Assessment Criteria: </w:t>
      </w:r>
      <w:r>
        <w:t>News Release</w:t>
      </w:r>
    </w:p>
    <w:p w14:paraId="479F4A34" w14:textId="77777777" w:rsidR="008C1FD7" w:rsidRPr="005D4593" w:rsidRDefault="008C1FD7" w:rsidP="005D23C8">
      <w:pPr>
        <w:pStyle w:val="Instructions"/>
        <w:spacing w:line="360" w:lineRule="atLeast"/>
      </w:pPr>
      <w:r>
        <w:t xml:space="preserve">Student </w:t>
      </w:r>
      <w:proofErr w:type="gramStart"/>
      <w:r>
        <w:t>Name</w:t>
      </w:r>
      <w:r w:rsidRPr="005D4593">
        <w:t>:_</w:t>
      </w:r>
      <w:proofErr w:type="gramEnd"/>
      <w:r w:rsidRPr="005D4593">
        <w:t>___________________________________________</w:t>
      </w:r>
      <w:r>
        <w:t>_</w:t>
      </w:r>
      <w:r w:rsidRPr="005D4593">
        <w:t>_________________</w:t>
      </w:r>
    </w:p>
    <w:p w14:paraId="44EE8049" w14:textId="77777777" w:rsidR="008C1FD7" w:rsidRPr="005D4593" w:rsidRDefault="008C1FD7" w:rsidP="005D23C8">
      <w:pPr>
        <w:pStyle w:val="Instructions"/>
        <w:spacing w:line="360" w:lineRule="atLeast"/>
      </w:pPr>
      <w:proofErr w:type="gramStart"/>
      <w:r w:rsidRPr="005D4593">
        <w:t>Date:_</w:t>
      </w:r>
      <w:proofErr w:type="gramEnd"/>
      <w:r w:rsidRPr="005D4593">
        <w:t>_______________________________</w:t>
      </w:r>
      <w:r>
        <w:t>____________________________________</w:t>
      </w:r>
      <w:r w:rsidRPr="005D4593">
        <w:t>___</w:t>
      </w:r>
    </w:p>
    <w:p w14:paraId="0CBC50BB" w14:textId="77777777" w:rsidR="008C1FD7" w:rsidRPr="005D4593" w:rsidRDefault="008C1FD7" w:rsidP="005D23C8">
      <w:pPr>
        <w:pStyle w:val="Instructions"/>
      </w:pPr>
      <w:r w:rsidRPr="005D4593">
        <w:t>Using the following criteria, assess whether the student met each one.</w:t>
      </w:r>
    </w:p>
    <w:tbl>
      <w:tblPr>
        <w:tblW w:w="8533" w:type="dxa"/>
        <w:tblBorders>
          <w:top w:val="single" w:sz="4" w:space="0" w:color="auto"/>
        </w:tblBorders>
        <w:tblLook w:val="01E0" w:firstRow="1" w:lastRow="1" w:firstColumn="1" w:lastColumn="1" w:noHBand="0" w:noVBand="0"/>
      </w:tblPr>
      <w:tblGrid>
        <w:gridCol w:w="5388"/>
        <w:gridCol w:w="240"/>
        <w:gridCol w:w="960"/>
        <w:gridCol w:w="1015"/>
        <w:gridCol w:w="930"/>
      </w:tblGrid>
      <w:tr w:rsidR="008C1FD7" w:rsidRPr="001D7D26" w14:paraId="3650D85C" w14:textId="77777777">
        <w:tc>
          <w:tcPr>
            <w:tcW w:w="5388" w:type="dxa"/>
            <w:tcBorders>
              <w:top w:val="single" w:sz="4" w:space="0" w:color="auto"/>
            </w:tcBorders>
          </w:tcPr>
          <w:p w14:paraId="2F71D21A" w14:textId="77777777" w:rsidR="008C1FD7" w:rsidRPr="001D7D26" w:rsidRDefault="008C1FD7" w:rsidP="005D23C8">
            <w:pPr>
              <w:pStyle w:val="BodyText"/>
            </w:pPr>
          </w:p>
        </w:tc>
        <w:tc>
          <w:tcPr>
            <w:tcW w:w="240" w:type="dxa"/>
            <w:tcBorders>
              <w:top w:val="single" w:sz="4" w:space="0" w:color="auto"/>
            </w:tcBorders>
          </w:tcPr>
          <w:p w14:paraId="3C9603D1" w14:textId="77777777" w:rsidR="008C1FD7" w:rsidRPr="001D7D26" w:rsidRDefault="008C1FD7" w:rsidP="005D23C8">
            <w:pPr>
              <w:pStyle w:val="BodyText"/>
            </w:pPr>
          </w:p>
        </w:tc>
        <w:tc>
          <w:tcPr>
            <w:tcW w:w="960" w:type="dxa"/>
            <w:tcBorders>
              <w:top w:val="single" w:sz="4" w:space="0" w:color="auto"/>
            </w:tcBorders>
          </w:tcPr>
          <w:p w14:paraId="621D30A1" w14:textId="77777777" w:rsidR="008C1FD7" w:rsidRPr="001D7D26" w:rsidRDefault="008C1FD7" w:rsidP="005D23C8">
            <w:pPr>
              <w:pStyle w:val="CrieriaTablelist"/>
            </w:pPr>
            <w:r w:rsidRPr="001D7D26">
              <w:t>Met</w:t>
            </w:r>
          </w:p>
        </w:tc>
        <w:tc>
          <w:tcPr>
            <w:tcW w:w="1015" w:type="dxa"/>
            <w:tcBorders>
              <w:top w:val="single" w:sz="4" w:space="0" w:color="auto"/>
            </w:tcBorders>
          </w:tcPr>
          <w:p w14:paraId="14DF8A2D" w14:textId="77777777" w:rsidR="008C1FD7" w:rsidRPr="001D7D26" w:rsidRDefault="008C1FD7" w:rsidP="005D23C8">
            <w:pPr>
              <w:pStyle w:val="CrieriaTablelist"/>
            </w:pPr>
            <w:r w:rsidRPr="001D7D26">
              <w:t>Partially Met</w:t>
            </w:r>
          </w:p>
        </w:tc>
        <w:tc>
          <w:tcPr>
            <w:tcW w:w="930" w:type="dxa"/>
            <w:tcBorders>
              <w:top w:val="single" w:sz="4" w:space="0" w:color="auto"/>
            </w:tcBorders>
          </w:tcPr>
          <w:p w14:paraId="5EC49339" w14:textId="77777777" w:rsidR="008C1FD7" w:rsidRPr="001D7D26" w:rsidRDefault="008C1FD7" w:rsidP="005D23C8">
            <w:pPr>
              <w:pStyle w:val="CrieriaTablelist"/>
            </w:pPr>
            <w:r w:rsidRPr="001D7D26">
              <w:t>Didn’t Meet</w:t>
            </w:r>
          </w:p>
        </w:tc>
      </w:tr>
      <w:tr w:rsidR="008C1FD7" w:rsidRPr="001D7D26" w14:paraId="25B10355" w14:textId="77777777">
        <w:tc>
          <w:tcPr>
            <w:tcW w:w="5388" w:type="dxa"/>
          </w:tcPr>
          <w:p w14:paraId="5689156A" w14:textId="77777777" w:rsidR="008C1FD7" w:rsidRPr="0030236B" w:rsidRDefault="008C1FD7" w:rsidP="005D23C8">
            <w:pPr>
              <w:pStyle w:val="CrieriaTablelist"/>
            </w:pPr>
            <w:r w:rsidRPr="0030236B">
              <w:t xml:space="preserve">The </w:t>
            </w:r>
            <w:r>
              <w:t>news</w:t>
            </w:r>
            <w:r w:rsidRPr="0030236B">
              <w:t xml:space="preserve"> release offers a clear angle that makes the story newsworthy.</w:t>
            </w:r>
          </w:p>
        </w:tc>
        <w:tc>
          <w:tcPr>
            <w:tcW w:w="240" w:type="dxa"/>
          </w:tcPr>
          <w:p w14:paraId="64077519" w14:textId="77777777" w:rsidR="008C1FD7" w:rsidRPr="001D7D26" w:rsidRDefault="008C1FD7" w:rsidP="005D23C8">
            <w:pPr>
              <w:pStyle w:val="BodyText"/>
              <w:spacing w:before="100"/>
            </w:pPr>
          </w:p>
        </w:tc>
        <w:tc>
          <w:tcPr>
            <w:tcW w:w="960" w:type="dxa"/>
          </w:tcPr>
          <w:p w14:paraId="0D242803" w14:textId="77777777" w:rsidR="008C1FD7" w:rsidRPr="001D2C86" w:rsidRDefault="008C1FD7" w:rsidP="005D23C8">
            <w:pPr>
              <w:pStyle w:val="Checkboxplacement"/>
            </w:pPr>
            <w:r w:rsidRPr="001D2C86">
              <w:t>□</w:t>
            </w:r>
          </w:p>
        </w:tc>
        <w:tc>
          <w:tcPr>
            <w:tcW w:w="1015" w:type="dxa"/>
          </w:tcPr>
          <w:p w14:paraId="3F1FAC18" w14:textId="77777777" w:rsidR="008C1FD7" w:rsidRPr="001D2C86" w:rsidRDefault="008C1FD7" w:rsidP="005D23C8">
            <w:pPr>
              <w:pStyle w:val="Checkboxplacement"/>
            </w:pPr>
            <w:r w:rsidRPr="001D2C86">
              <w:t>□</w:t>
            </w:r>
          </w:p>
        </w:tc>
        <w:tc>
          <w:tcPr>
            <w:tcW w:w="930" w:type="dxa"/>
          </w:tcPr>
          <w:p w14:paraId="3D19E69E" w14:textId="77777777" w:rsidR="008C1FD7" w:rsidRPr="001D2C86" w:rsidRDefault="008C1FD7" w:rsidP="005D23C8">
            <w:pPr>
              <w:pStyle w:val="Checkboxplacement"/>
            </w:pPr>
            <w:r w:rsidRPr="001D2C86">
              <w:t>□</w:t>
            </w:r>
          </w:p>
        </w:tc>
      </w:tr>
      <w:tr w:rsidR="008C1FD7" w:rsidRPr="001D7D26" w14:paraId="77B1465C" w14:textId="77777777">
        <w:tc>
          <w:tcPr>
            <w:tcW w:w="5388" w:type="dxa"/>
          </w:tcPr>
          <w:p w14:paraId="12D995BE" w14:textId="77777777" w:rsidR="008C1FD7" w:rsidRPr="0030236B" w:rsidRDefault="008C1FD7" w:rsidP="005D23C8">
            <w:pPr>
              <w:pStyle w:val="CrieriaTablelist"/>
            </w:pPr>
            <w:r w:rsidRPr="0030236B">
              <w:t>The lead convey</w:t>
            </w:r>
            <w:r>
              <w:t>s</w:t>
            </w:r>
            <w:r w:rsidRPr="0030236B">
              <w:t xml:space="preserve"> all the important information in </w:t>
            </w:r>
            <w:r>
              <w:t>two or three</w:t>
            </w:r>
            <w:r w:rsidRPr="0030236B">
              <w:t xml:space="preserve"> sentences and grabs the reader’s attention.</w:t>
            </w:r>
          </w:p>
        </w:tc>
        <w:tc>
          <w:tcPr>
            <w:tcW w:w="240" w:type="dxa"/>
          </w:tcPr>
          <w:p w14:paraId="405266E6" w14:textId="77777777" w:rsidR="008C1FD7" w:rsidRPr="001D7D26" w:rsidRDefault="008C1FD7" w:rsidP="005D23C8">
            <w:pPr>
              <w:pStyle w:val="BodyText"/>
              <w:spacing w:before="100"/>
            </w:pPr>
          </w:p>
        </w:tc>
        <w:tc>
          <w:tcPr>
            <w:tcW w:w="960" w:type="dxa"/>
          </w:tcPr>
          <w:p w14:paraId="34426D55" w14:textId="77777777" w:rsidR="008C1FD7" w:rsidRPr="001D2C86" w:rsidRDefault="008C1FD7" w:rsidP="005D23C8">
            <w:pPr>
              <w:pStyle w:val="Checkboxplacement"/>
            </w:pPr>
            <w:r w:rsidRPr="001D2C86">
              <w:t>□</w:t>
            </w:r>
          </w:p>
        </w:tc>
        <w:tc>
          <w:tcPr>
            <w:tcW w:w="1015" w:type="dxa"/>
          </w:tcPr>
          <w:p w14:paraId="73691F4E" w14:textId="77777777" w:rsidR="008C1FD7" w:rsidRPr="001D2C86" w:rsidRDefault="008C1FD7" w:rsidP="005D23C8">
            <w:pPr>
              <w:pStyle w:val="Checkboxplacement"/>
            </w:pPr>
            <w:r w:rsidRPr="001D2C86">
              <w:t>□</w:t>
            </w:r>
          </w:p>
        </w:tc>
        <w:tc>
          <w:tcPr>
            <w:tcW w:w="930" w:type="dxa"/>
          </w:tcPr>
          <w:p w14:paraId="22E2F3D7" w14:textId="77777777" w:rsidR="008C1FD7" w:rsidRPr="001D2C86" w:rsidRDefault="008C1FD7" w:rsidP="005D23C8">
            <w:pPr>
              <w:pStyle w:val="Checkboxplacement"/>
            </w:pPr>
            <w:r w:rsidRPr="001D2C86">
              <w:t>□</w:t>
            </w:r>
          </w:p>
        </w:tc>
      </w:tr>
      <w:tr w:rsidR="008C1FD7" w:rsidRPr="001D7D26" w14:paraId="55041C7F" w14:textId="77777777">
        <w:tc>
          <w:tcPr>
            <w:tcW w:w="5388" w:type="dxa"/>
          </w:tcPr>
          <w:p w14:paraId="66E52DA8" w14:textId="77777777" w:rsidR="008C1FD7" w:rsidRPr="0030236B" w:rsidRDefault="008C1FD7" w:rsidP="005D23C8">
            <w:pPr>
              <w:pStyle w:val="CrieriaTablelist"/>
            </w:pPr>
            <w:r w:rsidRPr="0030236B">
              <w:t xml:space="preserve">The </w:t>
            </w:r>
            <w:r>
              <w:t>news</w:t>
            </w:r>
            <w:r w:rsidRPr="0030236B">
              <w:t xml:space="preserve"> release makes the </w:t>
            </w:r>
            <w:r>
              <w:t>attraction</w:t>
            </w:r>
            <w:r w:rsidRPr="0030236B">
              <w:t xml:space="preserve"> sound good without resorting to a sales pitch.</w:t>
            </w:r>
          </w:p>
        </w:tc>
        <w:tc>
          <w:tcPr>
            <w:tcW w:w="240" w:type="dxa"/>
          </w:tcPr>
          <w:p w14:paraId="01157827" w14:textId="77777777" w:rsidR="008C1FD7" w:rsidRPr="001D7D26" w:rsidRDefault="008C1FD7" w:rsidP="005D23C8">
            <w:pPr>
              <w:pStyle w:val="BodyText"/>
              <w:spacing w:before="100"/>
            </w:pPr>
          </w:p>
        </w:tc>
        <w:tc>
          <w:tcPr>
            <w:tcW w:w="960" w:type="dxa"/>
          </w:tcPr>
          <w:p w14:paraId="2FAF15C9" w14:textId="77777777" w:rsidR="008C1FD7" w:rsidRPr="001D2C86" w:rsidRDefault="008C1FD7" w:rsidP="005D23C8">
            <w:pPr>
              <w:pStyle w:val="Checkboxplacement"/>
            </w:pPr>
            <w:r w:rsidRPr="001D2C86">
              <w:t>□</w:t>
            </w:r>
          </w:p>
        </w:tc>
        <w:tc>
          <w:tcPr>
            <w:tcW w:w="1015" w:type="dxa"/>
          </w:tcPr>
          <w:p w14:paraId="6AE37A8A" w14:textId="77777777" w:rsidR="008C1FD7" w:rsidRPr="001D2C86" w:rsidRDefault="008C1FD7" w:rsidP="005D23C8">
            <w:pPr>
              <w:pStyle w:val="Checkboxplacement"/>
            </w:pPr>
            <w:r w:rsidRPr="001D2C86">
              <w:t>□</w:t>
            </w:r>
          </w:p>
        </w:tc>
        <w:tc>
          <w:tcPr>
            <w:tcW w:w="930" w:type="dxa"/>
          </w:tcPr>
          <w:p w14:paraId="33E0E028" w14:textId="77777777" w:rsidR="008C1FD7" w:rsidRPr="001D2C86" w:rsidRDefault="008C1FD7" w:rsidP="005D23C8">
            <w:pPr>
              <w:pStyle w:val="Checkboxplacement"/>
            </w:pPr>
            <w:r w:rsidRPr="001D2C86">
              <w:t>□</w:t>
            </w:r>
          </w:p>
        </w:tc>
      </w:tr>
      <w:tr w:rsidR="008C1FD7" w:rsidRPr="001D7D26" w14:paraId="0A3D8012" w14:textId="77777777">
        <w:tc>
          <w:tcPr>
            <w:tcW w:w="5388" w:type="dxa"/>
          </w:tcPr>
          <w:p w14:paraId="19C6164C" w14:textId="77777777" w:rsidR="008C1FD7" w:rsidRPr="003F0656" w:rsidRDefault="008C1FD7" w:rsidP="005D23C8">
            <w:pPr>
              <w:pStyle w:val="CrieriaTablelist"/>
              <w:rPr>
                <w:highlight w:val="yellow"/>
              </w:rPr>
            </w:pPr>
            <w:r w:rsidRPr="00DC2286">
              <w:t xml:space="preserve">The </w:t>
            </w:r>
            <w:r>
              <w:t>news</w:t>
            </w:r>
            <w:r w:rsidRPr="00DC2286">
              <w:t xml:space="preserve"> release follows the proper format</w:t>
            </w:r>
            <w:r>
              <w:t xml:space="preserve"> and includes all of the components of a professional news release</w:t>
            </w:r>
            <w:r w:rsidRPr="00DC2286">
              <w:t>.</w:t>
            </w:r>
          </w:p>
        </w:tc>
        <w:tc>
          <w:tcPr>
            <w:tcW w:w="240" w:type="dxa"/>
          </w:tcPr>
          <w:p w14:paraId="5F521323" w14:textId="77777777" w:rsidR="008C1FD7" w:rsidRPr="009D26AC" w:rsidRDefault="008C1FD7" w:rsidP="005D23C8">
            <w:pPr>
              <w:pStyle w:val="BodyText"/>
              <w:spacing w:before="100"/>
            </w:pPr>
          </w:p>
        </w:tc>
        <w:tc>
          <w:tcPr>
            <w:tcW w:w="960" w:type="dxa"/>
          </w:tcPr>
          <w:p w14:paraId="6AB50206" w14:textId="77777777" w:rsidR="008C1FD7" w:rsidRPr="001D2C86" w:rsidRDefault="008C1FD7" w:rsidP="005D23C8">
            <w:pPr>
              <w:pStyle w:val="Checkboxplacement"/>
            </w:pPr>
            <w:r w:rsidRPr="001D2C86">
              <w:t>□</w:t>
            </w:r>
          </w:p>
        </w:tc>
        <w:tc>
          <w:tcPr>
            <w:tcW w:w="1015" w:type="dxa"/>
          </w:tcPr>
          <w:p w14:paraId="3D1B97FE" w14:textId="77777777" w:rsidR="008C1FD7" w:rsidRPr="001D2C86" w:rsidRDefault="008C1FD7" w:rsidP="005D23C8">
            <w:pPr>
              <w:pStyle w:val="Checkboxplacement"/>
            </w:pPr>
            <w:r w:rsidRPr="001D2C86">
              <w:t>□</w:t>
            </w:r>
          </w:p>
        </w:tc>
        <w:tc>
          <w:tcPr>
            <w:tcW w:w="930" w:type="dxa"/>
          </w:tcPr>
          <w:p w14:paraId="66A2AFC2" w14:textId="77777777" w:rsidR="008C1FD7" w:rsidRPr="001D2C86" w:rsidRDefault="008C1FD7" w:rsidP="005D23C8">
            <w:pPr>
              <w:pStyle w:val="Checkboxplacement"/>
            </w:pPr>
            <w:r w:rsidRPr="001D2C86">
              <w:t>□</w:t>
            </w:r>
          </w:p>
        </w:tc>
      </w:tr>
      <w:tr w:rsidR="008C1FD7" w:rsidRPr="001D7D26" w14:paraId="267CD8A5" w14:textId="77777777">
        <w:tc>
          <w:tcPr>
            <w:tcW w:w="5388" w:type="dxa"/>
          </w:tcPr>
          <w:p w14:paraId="7466D6CD" w14:textId="77777777" w:rsidR="008C1FD7" w:rsidRPr="001D7D26" w:rsidRDefault="008C1FD7" w:rsidP="005D23C8">
            <w:pPr>
              <w:pStyle w:val="CrieriaTablelist"/>
            </w:pPr>
            <w:r w:rsidRPr="009D26AC">
              <w:t xml:space="preserve">The </w:t>
            </w:r>
            <w:r>
              <w:t>news release</w:t>
            </w:r>
            <w:r w:rsidRPr="009D26AC">
              <w:t xml:space="preserve"> is neat</w:t>
            </w:r>
            <w:r>
              <w:t xml:space="preserve"> and uses correct grammar and spelling.</w:t>
            </w:r>
          </w:p>
        </w:tc>
        <w:tc>
          <w:tcPr>
            <w:tcW w:w="240" w:type="dxa"/>
          </w:tcPr>
          <w:p w14:paraId="284B7361" w14:textId="77777777" w:rsidR="008C1FD7" w:rsidRPr="001D7D26" w:rsidRDefault="008C1FD7" w:rsidP="005D23C8">
            <w:pPr>
              <w:pStyle w:val="BodyText"/>
              <w:spacing w:before="100"/>
            </w:pPr>
          </w:p>
        </w:tc>
        <w:tc>
          <w:tcPr>
            <w:tcW w:w="960" w:type="dxa"/>
          </w:tcPr>
          <w:p w14:paraId="71962248" w14:textId="77777777" w:rsidR="008C1FD7" w:rsidRPr="001D2C86" w:rsidRDefault="008C1FD7" w:rsidP="005D23C8">
            <w:pPr>
              <w:pStyle w:val="Checkboxplacement"/>
            </w:pPr>
            <w:r w:rsidRPr="001D2C86">
              <w:t>□</w:t>
            </w:r>
          </w:p>
        </w:tc>
        <w:tc>
          <w:tcPr>
            <w:tcW w:w="1015" w:type="dxa"/>
          </w:tcPr>
          <w:p w14:paraId="27AE2064" w14:textId="77777777" w:rsidR="008C1FD7" w:rsidRPr="001D2C86" w:rsidRDefault="008C1FD7" w:rsidP="005D23C8">
            <w:pPr>
              <w:pStyle w:val="Checkboxplacement"/>
            </w:pPr>
            <w:r w:rsidRPr="001D2C86">
              <w:t>□</w:t>
            </w:r>
          </w:p>
        </w:tc>
        <w:tc>
          <w:tcPr>
            <w:tcW w:w="930" w:type="dxa"/>
          </w:tcPr>
          <w:p w14:paraId="5E1D5619" w14:textId="77777777" w:rsidR="008C1FD7" w:rsidRPr="001D2C86" w:rsidRDefault="008C1FD7" w:rsidP="005D23C8">
            <w:pPr>
              <w:pStyle w:val="Checkboxplacement"/>
            </w:pPr>
            <w:r w:rsidRPr="001D2C86">
              <w:t>□</w:t>
            </w:r>
          </w:p>
        </w:tc>
      </w:tr>
    </w:tbl>
    <w:p w14:paraId="1E900A6F" w14:textId="77777777" w:rsidR="008C1FD7" w:rsidRPr="001E0703" w:rsidRDefault="008C1FD7" w:rsidP="005D23C8">
      <w:pPr>
        <w:pStyle w:val="BodyText"/>
      </w:pPr>
    </w:p>
    <w:p w14:paraId="16ED0BA9" w14:textId="77777777" w:rsidR="008C1FD7" w:rsidRPr="005D4593" w:rsidRDefault="008C1FD7" w:rsidP="005D23C8">
      <w:pPr>
        <w:pStyle w:val="Instructions"/>
      </w:pPr>
      <w:r w:rsidRPr="005D4593">
        <w:t>Additional Comments:</w:t>
      </w:r>
    </w:p>
    <w:p w14:paraId="1EE502E0" w14:textId="77777777" w:rsidR="008C1FD7" w:rsidRPr="005D4593" w:rsidRDefault="008C1FD7" w:rsidP="005451F3">
      <w:pPr>
        <w:pStyle w:val="Instructions"/>
      </w:pPr>
      <w:r w:rsidRPr="005D4593">
        <w:t>_____________________________________________________________________________</w:t>
      </w:r>
    </w:p>
    <w:p w14:paraId="52AC12DB" w14:textId="77777777" w:rsidR="008C1FD7" w:rsidRPr="005D4593" w:rsidRDefault="008C1FD7" w:rsidP="005451F3">
      <w:pPr>
        <w:pStyle w:val="Instructions"/>
      </w:pPr>
      <w:r w:rsidRPr="005D4593">
        <w:t>_____________________________________________________________________________</w:t>
      </w:r>
    </w:p>
    <w:p w14:paraId="2E5C4057" w14:textId="77777777" w:rsidR="008C1FD7" w:rsidRPr="005D4593" w:rsidRDefault="008C1FD7" w:rsidP="005451F3">
      <w:pPr>
        <w:pStyle w:val="Instructions"/>
      </w:pPr>
      <w:r w:rsidRPr="005D4593">
        <w:t>_____________________________________________________________________________</w:t>
      </w:r>
    </w:p>
    <w:p w14:paraId="241D08D9" w14:textId="77777777" w:rsidR="008C1FD7" w:rsidRPr="005D4593" w:rsidRDefault="008C1FD7" w:rsidP="005451F3">
      <w:pPr>
        <w:pStyle w:val="Instructions"/>
      </w:pPr>
      <w:r w:rsidRPr="005D4593">
        <w:t>_____________________________________________________________________________</w:t>
      </w:r>
    </w:p>
    <w:p w14:paraId="08E92C00" w14:textId="77777777" w:rsidR="008C1FD7" w:rsidRDefault="008C1FD7" w:rsidP="005D23C8">
      <w:pPr>
        <w:pStyle w:val="ResourceNo"/>
      </w:pPr>
      <w:r>
        <w:lastRenderedPageBreak/>
        <w:t xml:space="preserve"> Teacher Resource 9.4</w:t>
      </w:r>
    </w:p>
    <w:p w14:paraId="7449B431" w14:textId="77777777" w:rsidR="008C1FD7" w:rsidRDefault="008C1FD7" w:rsidP="000F0DB7">
      <w:pPr>
        <w:pStyle w:val="ResourceTitle"/>
      </w:pPr>
      <w:r w:rsidRPr="005D4593">
        <w:t xml:space="preserve">Key Vocabulary: </w:t>
      </w:r>
      <w:r>
        <w:t>Public Relations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8C1FD7" w:rsidRPr="005D4593" w14:paraId="560D95A0" w14:textId="77777777">
        <w:trPr>
          <w:tblHeader/>
        </w:trPr>
        <w:tc>
          <w:tcPr>
            <w:tcW w:w="1442" w:type="pct"/>
            <w:shd w:val="clear" w:color="auto" w:fill="336699"/>
          </w:tcPr>
          <w:p w14:paraId="4A92C4D8" w14:textId="77777777" w:rsidR="008C1FD7" w:rsidRPr="005D4593" w:rsidRDefault="008C1FD7">
            <w:pPr>
              <w:pStyle w:val="RubricTableheadings"/>
            </w:pPr>
            <w:r>
              <w:t>Term</w:t>
            </w:r>
          </w:p>
        </w:tc>
        <w:tc>
          <w:tcPr>
            <w:tcW w:w="3558" w:type="pct"/>
            <w:shd w:val="clear" w:color="auto" w:fill="336699"/>
          </w:tcPr>
          <w:p w14:paraId="7B9674D9" w14:textId="77777777" w:rsidR="008C1FD7" w:rsidRPr="005D4593" w:rsidRDefault="008C1FD7">
            <w:pPr>
              <w:pStyle w:val="RubricTableheadings"/>
            </w:pPr>
            <w:r w:rsidRPr="005D4593">
              <w:t>Definition</w:t>
            </w:r>
          </w:p>
        </w:tc>
      </w:tr>
      <w:tr w:rsidR="008C1FD7" w:rsidRPr="005D4593" w14:paraId="18B66C43" w14:textId="77777777">
        <w:tc>
          <w:tcPr>
            <w:tcW w:w="1442" w:type="pct"/>
          </w:tcPr>
          <w:p w14:paraId="6232116F" w14:textId="77777777" w:rsidR="008C1FD7" w:rsidRDefault="008C1FD7" w:rsidP="00894B23">
            <w:pPr>
              <w:pStyle w:val="TableText"/>
            </w:pPr>
            <w:r>
              <w:t>community relations</w:t>
            </w:r>
          </w:p>
        </w:tc>
        <w:tc>
          <w:tcPr>
            <w:tcW w:w="3558" w:type="pct"/>
          </w:tcPr>
          <w:p w14:paraId="35D3C842" w14:textId="36E3D865" w:rsidR="008C1FD7" w:rsidRDefault="008C1FD7" w:rsidP="00894B23">
            <w:pPr>
              <w:pStyle w:val="TableText"/>
            </w:pPr>
            <w:r>
              <w:t>Part of public relations designed to increase community awareness and positive image of the business in the community; frequently</w:t>
            </w:r>
            <w:r w:rsidR="005A46ED">
              <w:t>,</w:t>
            </w:r>
            <w:r>
              <w:t xml:space="preserve"> philanthropic activities are part of community relations.</w:t>
            </w:r>
          </w:p>
        </w:tc>
      </w:tr>
      <w:tr w:rsidR="008C1FD7" w:rsidRPr="005D4593" w14:paraId="242E721F" w14:textId="77777777">
        <w:tc>
          <w:tcPr>
            <w:tcW w:w="1442" w:type="pct"/>
          </w:tcPr>
          <w:p w14:paraId="2964097A" w14:textId="77777777" w:rsidR="008C1FD7" w:rsidRDefault="008C1FD7" w:rsidP="00894B23">
            <w:pPr>
              <w:pStyle w:val="TableText"/>
            </w:pPr>
            <w:r>
              <w:t>media relations</w:t>
            </w:r>
          </w:p>
        </w:tc>
        <w:tc>
          <w:tcPr>
            <w:tcW w:w="3558" w:type="pct"/>
          </w:tcPr>
          <w:p w14:paraId="7DCC5D91" w14:textId="77777777" w:rsidR="008C1FD7" w:rsidRDefault="008C1FD7" w:rsidP="00894B23">
            <w:pPr>
              <w:pStyle w:val="TableText"/>
            </w:pPr>
            <w:r>
              <w:t>Part of public relations designed to increase positive media coverage, including writing news releases, hosting news events, and so forth.</w:t>
            </w:r>
          </w:p>
        </w:tc>
      </w:tr>
      <w:tr w:rsidR="008C1FD7" w:rsidRPr="005D4593" w14:paraId="6F772AB8" w14:textId="77777777">
        <w:tc>
          <w:tcPr>
            <w:tcW w:w="1442" w:type="pct"/>
          </w:tcPr>
          <w:p w14:paraId="24DCDF36" w14:textId="77777777" w:rsidR="008C1FD7" w:rsidRDefault="008C1FD7" w:rsidP="00894B23">
            <w:pPr>
              <w:pStyle w:val="TableText"/>
            </w:pPr>
            <w:r>
              <w:t>news release</w:t>
            </w:r>
          </w:p>
        </w:tc>
        <w:tc>
          <w:tcPr>
            <w:tcW w:w="3558" w:type="pct"/>
          </w:tcPr>
          <w:p w14:paraId="486BED30" w14:textId="77777777" w:rsidR="008C1FD7" w:rsidRPr="002F3313" w:rsidRDefault="008C1FD7" w:rsidP="00894B23">
            <w:pPr>
              <w:pStyle w:val="TableText"/>
            </w:pPr>
            <w:r w:rsidRPr="002F3313">
              <w:t xml:space="preserve">A written communication </w:t>
            </w:r>
            <w:r>
              <w:t>that</w:t>
            </w:r>
            <w:r w:rsidRPr="002F3313">
              <w:t xml:space="preserve"> reports on an event or other newsworthy information about a product or </w:t>
            </w:r>
            <w:r>
              <w:t xml:space="preserve">a </w:t>
            </w:r>
            <w:r w:rsidRPr="002F3313">
              <w:t xml:space="preserve">company. The release is distributed to the news media for the purpose of promoting a product or </w:t>
            </w:r>
            <w:r>
              <w:t xml:space="preserve">a </w:t>
            </w:r>
            <w:r w:rsidRPr="002F3313">
              <w:t xml:space="preserve">business and encouraging the </w:t>
            </w:r>
            <w:r>
              <w:t>news</w:t>
            </w:r>
            <w:r w:rsidRPr="002F3313">
              <w:t xml:space="preserve"> to write a story about the announcement.</w:t>
            </w:r>
            <w:r>
              <w:t xml:space="preserve"> Also called a press release or a media release.</w:t>
            </w:r>
          </w:p>
        </w:tc>
      </w:tr>
      <w:tr w:rsidR="008C1FD7" w:rsidRPr="005D4593" w14:paraId="6E005A6C" w14:textId="77777777">
        <w:tc>
          <w:tcPr>
            <w:tcW w:w="1442" w:type="pct"/>
          </w:tcPr>
          <w:p w14:paraId="49AEBE58" w14:textId="77777777" w:rsidR="008C1FD7" w:rsidRDefault="008C1FD7" w:rsidP="00894B23">
            <w:pPr>
              <w:pStyle w:val="TableText"/>
            </w:pPr>
            <w:r>
              <w:t>philanthropy</w:t>
            </w:r>
          </w:p>
        </w:tc>
        <w:tc>
          <w:tcPr>
            <w:tcW w:w="3558" w:type="pct"/>
          </w:tcPr>
          <w:p w14:paraId="4FC90637" w14:textId="77777777" w:rsidR="008C1FD7" w:rsidRDefault="008C1FD7" w:rsidP="00894B23">
            <w:pPr>
              <w:pStyle w:val="TableText"/>
            </w:pPr>
            <w:r>
              <w:t>Support for human or social welfare.</w:t>
            </w:r>
          </w:p>
        </w:tc>
      </w:tr>
      <w:tr w:rsidR="008C1FD7" w:rsidRPr="005D4593" w14:paraId="21CDB056" w14:textId="77777777">
        <w:tc>
          <w:tcPr>
            <w:tcW w:w="1442" w:type="pct"/>
          </w:tcPr>
          <w:p w14:paraId="1E99D766" w14:textId="77777777" w:rsidR="008C1FD7" w:rsidRPr="005D4593" w:rsidRDefault="008C1FD7" w:rsidP="00894B23">
            <w:pPr>
              <w:pStyle w:val="TableText"/>
            </w:pPr>
            <w:r>
              <w:t>trading area</w:t>
            </w:r>
          </w:p>
        </w:tc>
        <w:tc>
          <w:tcPr>
            <w:tcW w:w="3558" w:type="pct"/>
          </w:tcPr>
          <w:p w14:paraId="0EE928C4" w14:textId="77777777" w:rsidR="008C1FD7" w:rsidRPr="005D4593" w:rsidRDefault="008C1FD7" w:rsidP="00894B23">
            <w:pPr>
              <w:pStyle w:val="TableText"/>
            </w:pPr>
            <w:r>
              <w:t>A geographic area containing the customers of a particular firm or group of firms for specific goods or services.</w:t>
            </w:r>
          </w:p>
        </w:tc>
      </w:tr>
    </w:tbl>
    <w:p w14:paraId="6AF29181" w14:textId="77777777" w:rsidR="008C1FD7" w:rsidRDefault="008C1FD7" w:rsidP="005D23C8">
      <w:pPr>
        <w:pStyle w:val="Instructions"/>
      </w:pPr>
    </w:p>
    <w:p w14:paraId="76C4FFE4" w14:textId="77777777" w:rsidR="008C1FD7" w:rsidRPr="005D4593" w:rsidRDefault="008C1FD7" w:rsidP="005D23C8">
      <w:pPr>
        <w:pStyle w:val="ResourceNo"/>
      </w:pPr>
      <w:r>
        <w:lastRenderedPageBreak/>
        <w:t>Teacher Resource 9.5</w:t>
      </w:r>
    </w:p>
    <w:p w14:paraId="7E99BBBF" w14:textId="77777777" w:rsidR="008C1FD7" w:rsidRDefault="008C1FD7" w:rsidP="005D23C8">
      <w:pPr>
        <w:pStyle w:val="ResourceTitle"/>
      </w:pPr>
      <w:r w:rsidRPr="005D4593">
        <w:t xml:space="preserve">Bibliography: </w:t>
      </w:r>
      <w:r>
        <w:t>Public Relations</w:t>
      </w:r>
    </w:p>
    <w:p w14:paraId="6AC47A35" w14:textId="77777777" w:rsidR="008C1FD7" w:rsidRPr="004102FB" w:rsidRDefault="008C1FD7" w:rsidP="005D23C8">
      <w:pPr>
        <w:pStyle w:val="BodyText"/>
      </w:pPr>
      <w:r>
        <w:t>The following sources were used in the preparation of this lesson and may be useful for your reference or as classroom resources. We check and update the URLs annually to ensure that they continue to be useful.</w:t>
      </w:r>
    </w:p>
    <w:p w14:paraId="0E912BC8" w14:textId="77777777" w:rsidR="008C1FD7" w:rsidRPr="005D4593" w:rsidRDefault="008C1FD7" w:rsidP="005D23C8">
      <w:pPr>
        <w:pStyle w:val="H1"/>
      </w:pPr>
      <w:r w:rsidRPr="005D4593">
        <w:t>Print</w:t>
      </w:r>
    </w:p>
    <w:p w14:paraId="72495A1D" w14:textId="77777777" w:rsidR="008C1FD7" w:rsidRDefault="008C1FD7" w:rsidP="005D23C8">
      <w:pPr>
        <w:pStyle w:val="BodyText"/>
      </w:pPr>
      <w:r w:rsidRPr="00C46292">
        <w:t>Hsu, Cathy H.C.</w:t>
      </w:r>
      <w:r>
        <w:t>,</w:t>
      </w:r>
      <w:r w:rsidRPr="00C46292">
        <w:t xml:space="preserve"> and Tom Powers. </w:t>
      </w:r>
      <w:r w:rsidRPr="00C46292">
        <w:rPr>
          <w:i/>
          <w:iCs/>
        </w:rPr>
        <w:t>Marketing Hospitality</w:t>
      </w:r>
      <w:r>
        <w:t>,</w:t>
      </w:r>
      <w:r w:rsidRPr="003D56E4">
        <w:rPr>
          <w:i/>
          <w:iCs/>
        </w:rPr>
        <w:t xml:space="preserve"> </w:t>
      </w:r>
      <w:r w:rsidRPr="009A717A">
        <w:t xml:space="preserve">3rd </w:t>
      </w:r>
      <w:r>
        <w:t>ed</w:t>
      </w:r>
      <w:r w:rsidRPr="00CB7CAF">
        <w:t>.</w:t>
      </w:r>
      <w:r>
        <w:t xml:space="preserve"> New York: Wiley, 2002.</w:t>
      </w:r>
    </w:p>
    <w:p w14:paraId="03130F2A" w14:textId="77777777" w:rsidR="008C1FD7" w:rsidRDefault="008C1FD7" w:rsidP="005D23C8">
      <w:pPr>
        <w:pStyle w:val="BodyText"/>
      </w:pPr>
      <w:r w:rsidRPr="00C46292">
        <w:t>Reid, Robert D.</w:t>
      </w:r>
      <w:r>
        <w:t>,</w:t>
      </w:r>
      <w:r w:rsidRPr="00C46292">
        <w:t xml:space="preserve"> and David C. </w:t>
      </w:r>
      <w:proofErr w:type="spellStart"/>
      <w:r w:rsidRPr="00C46292">
        <w:t>Bojanic</w:t>
      </w:r>
      <w:proofErr w:type="spellEnd"/>
      <w:r>
        <w:t xml:space="preserve">. </w:t>
      </w:r>
      <w:r w:rsidRPr="00C46292">
        <w:rPr>
          <w:i/>
          <w:iCs/>
        </w:rPr>
        <w:t>Hospitality Marketing Management</w:t>
      </w:r>
      <w:r>
        <w:rPr>
          <w:i/>
          <w:iCs/>
        </w:rPr>
        <w:t>,</w:t>
      </w:r>
      <w:r w:rsidRPr="003D56E4">
        <w:rPr>
          <w:i/>
          <w:iCs/>
        </w:rPr>
        <w:t xml:space="preserve"> </w:t>
      </w:r>
      <w:r>
        <w:t>4th</w:t>
      </w:r>
      <w:r w:rsidRPr="009A717A">
        <w:t xml:space="preserve"> </w:t>
      </w:r>
      <w:r>
        <w:t>e</w:t>
      </w:r>
      <w:r w:rsidRPr="009A717A">
        <w:t>d.</w:t>
      </w:r>
      <w:r>
        <w:t xml:space="preserve"> Hoboken, NJ: Wiley, 2006.</w:t>
      </w:r>
    </w:p>
    <w:p w14:paraId="0D395EDB" w14:textId="77777777" w:rsidR="008C1FD7" w:rsidRPr="00B506E9" w:rsidRDefault="008C1FD7" w:rsidP="005D23C8">
      <w:pPr>
        <w:pStyle w:val="BodyText"/>
      </w:pPr>
      <w:r>
        <w:t xml:space="preserve">Shoemaker, Stowe, and Margaret Shaw. </w:t>
      </w:r>
      <w:r>
        <w:rPr>
          <w:i/>
          <w:iCs/>
        </w:rPr>
        <w:t xml:space="preserve">Marketing Essentials in Hospitality and Tourism: Foundations and Practices. </w:t>
      </w:r>
      <w:r>
        <w:t>Upper Saddle River, NJ: Prentice Hall, 2007.</w:t>
      </w:r>
    </w:p>
    <w:p w14:paraId="6CF8AB8F" w14:textId="77777777" w:rsidR="008C1FD7" w:rsidRPr="005D4593" w:rsidRDefault="008C1FD7" w:rsidP="005D23C8">
      <w:pPr>
        <w:pStyle w:val="H1"/>
      </w:pPr>
      <w:r w:rsidRPr="005D4593">
        <w:t>Online</w:t>
      </w:r>
    </w:p>
    <w:p w14:paraId="1ADA8008" w14:textId="1B276CB4" w:rsidR="008C1FD7" w:rsidRDefault="008C1FD7" w:rsidP="005D23C8">
      <w:pPr>
        <w:pStyle w:val="BodyText"/>
      </w:pPr>
      <w:proofErr w:type="spellStart"/>
      <w:r>
        <w:t>Brudney</w:t>
      </w:r>
      <w:proofErr w:type="spellEnd"/>
      <w:r>
        <w:t>, David</w:t>
      </w:r>
      <w:r w:rsidR="005A46ED">
        <w:t xml:space="preserve"> M</w:t>
      </w:r>
      <w:r>
        <w:t>. “Hotel Marketing Starts Locally: Never Forget Your Neighbors.” Hotel-Online.com,</w:t>
      </w:r>
      <w:r w:rsidR="005A46ED">
        <w:t xml:space="preserve"> March 2006,</w:t>
      </w:r>
      <w:r>
        <w:t xml:space="preserve"> </w:t>
      </w:r>
      <w:hyperlink r:id="rId8" w:history="1">
        <w:r w:rsidRPr="005323DD">
          <w:rPr>
            <w:rStyle w:val="Hyperlink"/>
            <w:rFonts w:cs="Arial"/>
          </w:rPr>
          <w:t>http://www.hotel-online.com/News/PR2006_1st/Mar06_DBrudney.html</w:t>
        </w:r>
      </w:hyperlink>
      <w:r>
        <w:t xml:space="preserve"> (accessed </w:t>
      </w:r>
      <w:r w:rsidR="005A46ED">
        <w:t>January 14, 2016</w:t>
      </w:r>
      <w:r>
        <w:t>).</w:t>
      </w:r>
    </w:p>
    <w:p w14:paraId="4B6E7D9C" w14:textId="6BABD29E" w:rsidR="008C1FD7" w:rsidRDefault="008C1FD7" w:rsidP="005D23C8">
      <w:pPr>
        <w:pStyle w:val="BodyText"/>
      </w:pPr>
      <w:proofErr w:type="spellStart"/>
      <w:r>
        <w:t>Brudney</w:t>
      </w:r>
      <w:proofErr w:type="spellEnd"/>
      <w:r>
        <w:t>, David</w:t>
      </w:r>
      <w:r w:rsidR="005A46ED">
        <w:t xml:space="preserve"> M</w:t>
      </w:r>
      <w:r>
        <w:t>. “Uncertain Times Call for Return to Backyard Basics.” Hotel-Online.com,</w:t>
      </w:r>
      <w:r w:rsidR="005A46ED">
        <w:t xml:space="preserve"> April 2003, </w:t>
      </w:r>
      <w:hyperlink r:id="rId9" w:history="1">
        <w:r w:rsidRPr="005323DD">
          <w:rPr>
            <w:rStyle w:val="Hyperlink"/>
            <w:rFonts w:cs="Arial"/>
          </w:rPr>
          <w:t>http://www.hotel-online.com/News/PR2003_2nd/Apr03_BackyardBasics.html</w:t>
        </w:r>
      </w:hyperlink>
      <w:r>
        <w:t xml:space="preserve"> (accessed </w:t>
      </w:r>
      <w:r w:rsidR="00793AF7">
        <w:t>February 6, 2016</w:t>
      </w:r>
      <w:r>
        <w:t>).</w:t>
      </w:r>
    </w:p>
    <w:p w14:paraId="68D5A72E" w14:textId="3B0F3D6D" w:rsidR="008C1FD7" w:rsidRDefault="008C1FD7" w:rsidP="005D23C8">
      <w:pPr>
        <w:pStyle w:val="BodyText"/>
      </w:pPr>
      <w:r>
        <w:t>Hansen, Randall</w:t>
      </w:r>
      <w:r w:rsidR="005A46ED">
        <w:t xml:space="preserve"> S.</w:t>
      </w:r>
      <w:r>
        <w:t xml:space="preserve">, PhD. “Empowering Your Marketing and SEO.” </w:t>
      </w:r>
      <w:hyperlink r:id="rId10" w:history="1">
        <w:r w:rsidRPr="004C76EB">
          <w:rPr>
            <w:rStyle w:val="Hyperlink"/>
            <w:rFonts w:cs="Arial"/>
          </w:rPr>
          <w:t>http://www.enhancemymarketing.com/prhowto.html</w:t>
        </w:r>
      </w:hyperlink>
      <w:r>
        <w:rPr>
          <w:rStyle w:val="Hyperlink"/>
          <w:rFonts w:cs="Arial"/>
        </w:rPr>
        <w:t xml:space="preserve"> </w:t>
      </w:r>
      <w:r>
        <w:t xml:space="preserve">(accessed </w:t>
      </w:r>
      <w:r w:rsidR="00793AF7">
        <w:t>February 6, 2016</w:t>
      </w:r>
      <w:r>
        <w:t>).</w:t>
      </w:r>
    </w:p>
    <w:p w14:paraId="677B83EC" w14:textId="1050FA50" w:rsidR="008C1FD7" w:rsidRDefault="008C1FD7" w:rsidP="005D23C8">
      <w:pPr>
        <w:pStyle w:val="BodyText"/>
      </w:pPr>
      <w:r>
        <w:t xml:space="preserve">“How to Write a Press Release.” wikiHow.com, </w:t>
      </w:r>
      <w:hyperlink r:id="rId11" w:history="1">
        <w:r w:rsidRPr="00CB3B87">
          <w:rPr>
            <w:rStyle w:val="Hyperlink"/>
            <w:rFonts w:cs="Arial"/>
          </w:rPr>
          <w:t>http://www.wikihow.com/Write-a-</w:t>
        </w:r>
        <w:r>
          <w:rPr>
            <w:rStyle w:val="Hyperlink"/>
            <w:rFonts w:cs="Arial"/>
          </w:rPr>
          <w:t>News</w:t>
        </w:r>
        <w:r w:rsidRPr="00CB3B87">
          <w:rPr>
            <w:rStyle w:val="Hyperlink"/>
            <w:rFonts w:cs="Arial"/>
          </w:rPr>
          <w:t>-Release</w:t>
        </w:r>
      </w:hyperlink>
      <w:r>
        <w:t xml:space="preserve"> (accessed </w:t>
      </w:r>
      <w:r w:rsidR="00793AF7">
        <w:t>February 6, 2016</w:t>
      </w:r>
      <w:r>
        <w:t>).</w:t>
      </w:r>
    </w:p>
    <w:p w14:paraId="0880EA60" w14:textId="7AA3CBCA" w:rsidR="008C1FD7" w:rsidRPr="0068212F" w:rsidRDefault="008C1FD7" w:rsidP="005D23C8">
      <w:pPr>
        <w:pStyle w:val="BodyText"/>
      </w:pPr>
      <w:r>
        <w:t xml:space="preserve">“How to Write a Proper Press Release.” eHow.com, </w:t>
      </w:r>
      <w:hyperlink r:id="rId12" w:history="1">
        <w:r w:rsidRPr="005323DD">
          <w:rPr>
            <w:rStyle w:val="Hyperlink"/>
            <w:rFonts w:cs="Arial"/>
          </w:rPr>
          <w:t>http://www.ehow.com/how_8793_write-proper-</w:t>
        </w:r>
        <w:r>
          <w:rPr>
            <w:rStyle w:val="Hyperlink"/>
            <w:rFonts w:cs="Arial"/>
          </w:rPr>
          <w:t>news</w:t>
        </w:r>
        <w:r w:rsidRPr="005323DD">
          <w:rPr>
            <w:rStyle w:val="Hyperlink"/>
            <w:rFonts w:cs="Arial"/>
          </w:rPr>
          <w:t>-release.html</w:t>
        </w:r>
      </w:hyperlink>
      <w:r>
        <w:t xml:space="preserve"> (accessed </w:t>
      </w:r>
      <w:r w:rsidR="00793AF7">
        <w:t>February 6, 2016</w:t>
      </w:r>
      <w:r>
        <w:t>).</w:t>
      </w:r>
    </w:p>
    <w:p w14:paraId="54AC1F18" w14:textId="7FC604E4" w:rsidR="008C1FD7" w:rsidRDefault="008C1FD7" w:rsidP="005D23C8">
      <w:pPr>
        <w:pStyle w:val="BodyText"/>
      </w:pPr>
      <w:proofErr w:type="spellStart"/>
      <w:r>
        <w:t>Lautenslager</w:t>
      </w:r>
      <w:proofErr w:type="spellEnd"/>
      <w:r>
        <w:t xml:space="preserve">, Al. “PR is More Than Just </w:t>
      </w:r>
      <w:r w:rsidR="00B5723C">
        <w:t xml:space="preserve">Press </w:t>
      </w:r>
      <w:r>
        <w:t>Releases.” Entrepreneur.com,</w:t>
      </w:r>
      <w:r w:rsidR="005A46ED">
        <w:t xml:space="preserve"> August 18, 2003,</w:t>
      </w:r>
      <w:r>
        <w:t xml:space="preserve"> </w:t>
      </w:r>
      <w:hyperlink r:id="rId13" w:history="1">
        <w:r w:rsidRPr="005323DD">
          <w:rPr>
            <w:rStyle w:val="Hyperlink"/>
            <w:rFonts w:cs="Arial"/>
          </w:rPr>
          <w:t>http://www.entrepreneur.com/marketing/publicrelations/prbasics/article64068.html</w:t>
        </w:r>
      </w:hyperlink>
      <w:r>
        <w:t xml:space="preserve"> (accessed </w:t>
      </w:r>
      <w:r w:rsidR="00793AF7">
        <w:t>February 6, 2016</w:t>
      </w:r>
      <w:r>
        <w:t>).</w:t>
      </w:r>
    </w:p>
    <w:p w14:paraId="6A31BABA" w14:textId="391D4E2C" w:rsidR="008C1FD7" w:rsidRDefault="008C1FD7" w:rsidP="005D23C8">
      <w:pPr>
        <w:pStyle w:val="BodyText"/>
      </w:pPr>
      <w:r>
        <w:t xml:space="preserve">“Public Relations.” Entrepreneur.com, </w:t>
      </w:r>
      <w:hyperlink r:id="rId14" w:history="1">
        <w:r w:rsidR="00B5723C" w:rsidRPr="00987CE1">
          <w:rPr>
            <w:rStyle w:val="Hyperlink"/>
            <w:rFonts w:cs="Arial"/>
          </w:rPr>
          <w:t>http://www.entrepreneur.com/encyclopedia/public-relations</w:t>
        </w:r>
      </w:hyperlink>
      <w:r>
        <w:t xml:space="preserve"> (accessed </w:t>
      </w:r>
      <w:r w:rsidR="00793AF7">
        <w:t>February 6, 2016</w:t>
      </w:r>
      <w:r>
        <w:t>).</w:t>
      </w:r>
    </w:p>
    <w:p w14:paraId="10D557B3" w14:textId="5469A1DE" w:rsidR="008C1FD7" w:rsidRDefault="008C1FD7" w:rsidP="005D23C8">
      <w:pPr>
        <w:pStyle w:val="BodyText"/>
      </w:pPr>
      <w:r>
        <w:t xml:space="preserve">“Public Relations.” Investor Glossary, </w:t>
      </w:r>
      <w:hyperlink r:id="rId15" w:history="1">
        <w:r w:rsidRPr="0068212F">
          <w:rPr>
            <w:rStyle w:val="Hyperlink"/>
            <w:rFonts w:cs="Arial"/>
          </w:rPr>
          <w:t>http://www.investorglossary.com/public-relations.htm</w:t>
        </w:r>
      </w:hyperlink>
      <w:r>
        <w:t xml:space="preserve"> (accessed </w:t>
      </w:r>
      <w:r w:rsidR="00793AF7">
        <w:t>February 6, 2016</w:t>
      </w:r>
      <w:r>
        <w:t>).</w:t>
      </w:r>
    </w:p>
    <w:p w14:paraId="7B6C1D61" w14:textId="77777777" w:rsidR="008C1FD7" w:rsidRPr="00C748A2" w:rsidRDefault="008C1FD7" w:rsidP="005D23C8">
      <w:pPr>
        <w:pStyle w:val="BodyText"/>
      </w:pPr>
      <w:bookmarkStart w:id="0" w:name="_GoBack"/>
      <w:bookmarkEnd w:id="0"/>
    </w:p>
    <w:sectPr w:rsidR="008C1FD7" w:rsidRPr="00C748A2" w:rsidSect="008113A9">
      <w:headerReference w:type="default" r:id="rId16"/>
      <w:footerReference w:type="default" r:id="rId17"/>
      <w:footerReference w:type="first" r:id="rId1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FF2D7" w14:textId="77777777" w:rsidR="00A33F16" w:rsidRDefault="00A33F16">
      <w:r>
        <w:separator/>
      </w:r>
    </w:p>
  </w:endnote>
  <w:endnote w:type="continuationSeparator" w:id="0">
    <w:p w14:paraId="1C2367E1" w14:textId="77777777" w:rsidR="00A33F16" w:rsidRDefault="00A3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79BA3" w14:textId="46328F75" w:rsidR="008C1FD7" w:rsidRPr="0020146D" w:rsidRDefault="008C1FD7" w:rsidP="005D23C8">
    <w:pPr>
      <w:pStyle w:val="Footer"/>
    </w:pPr>
    <w:r w:rsidRPr="0020146D">
      <w:t>Copyright © 2008</w:t>
    </w:r>
    <w:r>
      <w:t>–</w:t>
    </w:r>
    <w:r w:rsidR="005D1E81">
      <w:t>2016</w:t>
    </w:r>
    <w:r w:rsidR="005D1E81" w:rsidRPr="00330367">
      <w:t xml:space="preserve"> </w:t>
    </w:r>
    <w:r w:rsidR="005D1E81">
      <w:t>NAF</w:t>
    </w:r>
    <w:r w:rsidRPr="0020146D">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C4069" w14:textId="707437D7" w:rsidR="008C1FD7" w:rsidRPr="00330367" w:rsidRDefault="008C1FD7" w:rsidP="005D23C8">
    <w:pPr>
      <w:pStyle w:val="Footer"/>
    </w:pPr>
    <w:r w:rsidRPr="00330367">
      <w:t>Copyright © 2008</w:t>
    </w:r>
    <w:r>
      <w:t>–</w:t>
    </w:r>
    <w:r w:rsidR="005D1E81">
      <w:t>2016</w:t>
    </w:r>
    <w:r w:rsidR="005D1E81" w:rsidRPr="00330367">
      <w:t xml:space="preserve"> </w:t>
    </w:r>
    <w:r w:rsidR="005D1E81">
      <w:t>NAF</w:t>
    </w:r>
    <w:r w:rsidRPr="00330367">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06477" w14:textId="77777777" w:rsidR="00A33F16" w:rsidRDefault="00A33F16">
      <w:r>
        <w:separator/>
      </w:r>
    </w:p>
  </w:footnote>
  <w:footnote w:type="continuationSeparator" w:id="0">
    <w:p w14:paraId="1F2438DE" w14:textId="77777777" w:rsidR="00A33F16" w:rsidRDefault="00A33F1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8E482" w14:textId="77777777" w:rsidR="008C1FD7" w:rsidRDefault="008C1FD7" w:rsidP="005D23C8">
    <w:pPr>
      <w:pStyle w:val="Headers"/>
    </w:pPr>
    <w:r>
      <w:t>AOHT Hospitality Marketing</w:t>
    </w:r>
  </w:p>
  <w:p w14:paraId="79133F64" w14:textId="77777777" w:rsidR="008C1FD7" w:rsidRDefault="008C1FD7" w:rsidP="005D23C8">
    <w:pPr>
      <w:pStyle w:val="Headers"/>
    </w:pPr>
    <w:r>
      <w:t>Lesson 9</w:t>
    </w:r>
    <w:r w:rsidRPr="0016704E">
      <w:t xml:space="preserve"> </w:t>
    </w:r>
    <w:r w:rsidRPr="00861F1C">
      <w:rPr>
        <w:b w:val="0"/>
        <w:bCs w:val="0"/>
        <w:noProof/>
      </w:rPr>
      <w:t>Public Relations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41F4715C"/>
    <w:multiLevelType w:val="hybridMultilevel"/>
    <w:tmpl w:val="7B0E4F1A"/>
    <w:lvl w:ilvl="0" w:tplc="FFC25E70">
      <w:start w:val="1"/>
      <w:numFmt w:val="decimal"/>
      <w:pStyle w:val="Numbered"/>
      <w:lvlText w:val="%1."/>
      <w:lvlJc w:val="left"/>
      <w:pPr>
        <w:tabs>
          <w:tab w:val="num" w:pos="630"/>
        </w:tabs>
        <w:ind w:left="63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cs="Wingdings" w:hint="default"/>
      </w:rPr>
    </w:lvl>
    <w:lvl w:ilvl="3" w:tplc="04090001" w:tentative="1">
      <w:start w:val="1"/>
      <w:numFmt w:val="bullet"/>
      <w:lvlText w:val=""/>
      <w:lvlJc w:val="left"/>
      <w:pPr>
        <w:ind w:left="3514" w:hanging="360"/>
      </w:pPr>
      <w:rPr>
        <w:rFonts w:ascii="Symbol" w:hAnsi="Symbol" w:cs="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cs="Wingdings" w:hint="default"/>
      </w:rPr>
    </w:lvl>
    <w:lvl w:ilvl="6" w:tplc="04090001" w:tentative="1">
      <w:start w:val="1"/>
      <w:numFmt w:val="bullet"/>
      <w:lvlText w:val=""/>
      <w:lvlJc w:val="left"/>
      <w:pPr>
        <w:ind w:left="5674" w:hanging="360"/>
      </w:pPr>
      <w:rPr>
        <w:rFonts w:ascii="Symbol" w:hAnsi="Symbol" w:cs="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cs="Wingdings" w:hint="default"/>
      </w:rPr>
    </w:lvl>
  </w:abstractNum>
  <w:abstractNum w:abstractNumId="3">
    <w:nsid w:val="6A2725E8"/>
    <w:multiLevelType w:val="hybridMultilevel"/>
    <w:tmpl w:val="F370CC82"/>
    <w:lvl w:ilvl="0" w:tplc="2368BB82">
      <w:start w:val="1"/>
      <w:numFmt w:val="bullet"/>
      <w:pStyle w:val="BL"/>
      <w:lvlText w:val=""/>
      <w:lvlJc w:val="left"/>
      <w:pPr>
        <w:ind w:left="720" w:hanging="360"/>
      </w:pPr>
      <w:rPr>
        <w:rFonts w:ascii="Symbol" w:hAnsi="Symbol" w:cs="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lvlOverride w:ilvl="0">
      <w:startOverride w:val="1"/>
    </w:lvlOverride>
  </w:num>
  <w:num w:numId="2">
    <w:abstractNumId w:val="3"/>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clickAndTypeStyle w:val="BodyText"/>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0FB"/>
    <w:rsid w:val="0002414E"/>
    <w:rsid w:val="00030A95"/>
    <w:rsid w:val="00031917"/>
    <w:rsid w:val="00036678"/>
    <w:rsid w:val="00040141"/>
    <w:rsid w:val="0006119C"/>
    <w:rsid w:val="000B0A05"/>
    <w:rsid w:val="000F0DB7"/>
    <w:rsid w:val="00100245"/>
    <w:rsid w:val="00123CC6"/>
    <w:rsid w:val="0016704E"/>
    <w:rsid w:val="001C1C0C"/>
    <w:rsid w:val="001D2C86"/>
    <w:rsid w:val="001D5268"/>
    <w:rsid w:val="001D5F02"/>
    <w:rsid w:val="001D7D26"/>
    <w:rsid w:val="001E0703"/>
    <w:rsid w:val="0020146D"/>
    <w:rsid w:val="00246B64"/>
    <w:rsid w:val="00247444"/>
    <w:rsid w:val="00287A5D"/>
    <w:rsid w:val="00290D15"/>
    <w:rsid w:val="002B4743"/>
    <w:rsid w:val="002B7881"/>
    <w:rsid w:val="002F3313"/>
    <w:rsid w:val="002F79D3"/>
    <w:rsid w:val="0030236B"/>
    <w:rsid w:val="00321773"/>
    <w:rsid w:val="00330367"/>
    <w:rsid w:val="00363A8C"/>
    <w:rsid w:val="0036467C"/>
    <w:rsid w:val="003A06AC"/>
    <w:rsid w:val="003A0D10"/>
    <w:rsid w:val="003C20DA"/>
    <w:rsid w:val="003D56E4"/>
    <w:rsid w:val="003F0656"/>
    <w:rsid w:val="003F6ED5"/>
    <w:rsid w:val="00401318"/>
    <w:rsid w:val="004102FB"/>
    <w:rsid w:val="00425886"/>
    <w:rsid w:val="004941FD"/>
    <w:rsid w:val="00497D56"/>
    <w:rsid w:val="004C4D8F"/>
    <w:rsid w:val="004C76EB"/>
    <w:rsid w:val="00514D4E"/>
    <w:rsid w:val="005323DD"/>
    <w:rsid w:val="00540BFB"/>
    <w:rsid w:val="00542ECE"/>
    <w:rsid w:val="005451F3"/>
    <w:rsid w:val="00585333"/>
    <w:rsid w:val="005A46ED"/>
    <w:rsid w:val="005D1E81"/>
    <w:rsid w:val="005D23C8"/>
    <w:rsid w:val="005D4593"/>
    <w:rsid w:val="005E3474"/>
    <w:rsid w:val="00631B47"/>
    <w:rsid w:val="0065184D"/>
    <w:rsid w:val="0068212F"/>
    <w:rsid w:val="006A45DE"/>
    <w:rsid w:val="006B2B7D"/>
    <w:rsid w:val="00750410"/>
    <w:rsid w:val="00754F12"/>
    <w:rsid w:val="00777929"/>
    <w:rsid w:val="007830FB"/>
    <w:rsid w:val="00793AF7"/>
    <w:rsid w:val="008113A9"/>
    <w:rsid w:val="00833275"/>
    <w:rsid w:val="008351B3"/>
    <w:rsid w:val="00861F1C"/>
    <w:rsid w:val="008648FE"/>
    <w:rsid w:val="00894B23"/>
    <w:rsid w:val="008A48CF"/>
    <w:rsid w:val="008C1FD7"/>
    <w:rsid w:val="008C79DA"/>
    <w:rsid w:val="008E7358"/>
    <w:rsid w:val="00900366"/>
    <w:rsid w:val="00927FBA"/>
    <w:rsid w:val="00933E32"/>
    <w:rsid w:val="009425D6"/>
    <w:rsid w:val="0098270E"/>
    <w:rsid w:val="009A717A"/>
    <w:rsid w:val="009A73E0"/>
    <w:rsid w:val="009D26AC"/>
    <w:rsid w:val="009D2A53"/>
    <w:rsid w:val="009D7453"/>
    <w:rsid w:val="00A33F16"/>
    <w:rsid w:val="00A6457F"/>
    <w:rsid w:val="00AE2BC4"/>
    <w:rsid w:val="00AF5F8B"/>
    <w:rsid w:val="00B30312"/>
    <w:rsid w:val="00B37D0E"/>
    <w:rsid w:val="00B506E9"/>
    <w:rsid w:val="00B5723C"/>
    <w:rsid w:val="00B84A89"/>
    <w:rsid w:val="00BA400D"/>
    <w:rsid w:val="00BF1730"/>
    <w:rsid w:val="00C15784"/>
    <w:rsid w:val="00C24B11"/>
    <w:rsid w:val="00C45787"/>
    <w:rsid w:val="00C46292"/>
    <w:rsid w:val="00C55EB6"/>
    <w:rsid w:val="00C748A2"/>
    <w:rsid w:val="00C779EC"/>
    <w:rsid w:val="00C9040B"/>
    <w:rsid w:val="00CA1444"/>
    <w:rsid w:val="00CB3B87"/>
    <w:rsid w:val="00CB7CAF"/>
    <w:rsid w:val="00CC156D"/>
    <w:rsid w:val="00CC58E3"/>
    <w:rsid w:val="00CC697B"/>
    <w:rsid w:val="00D47DBD"/>
    <w:rsid w:val="00D62A66"/>
    <w:rsid w:val="00D808EF"/>
    <w:rsid w:val="00D871D1"/>
    <w:rsid w:val="00DA08FB"/>
    <w:rsid w:val="00DC2286"/>
    <w:rsid w:val="00DE3428"/>
    <w:rsid w:val="00E21FA9"/>
    <w:rsid w:val="00E42715"/>
    <w:rsid w:val="00E53F02"/>
    <w:rsid w:val="00E55577"/>
    <w:rsid w:val="00E55A25"/>
    <w:rsid w:val="00E56149"/>
    <w:rsid w:val="00E75CEE"/>
    <w:rsid w:val="00EB5AB6"/>
    <w:rsid w:val="00EC2BDD"/>
    <w:rsid w:val="00ED3FC3"/>
    <w:rsid w:val="00F44A3C"/>
    <w:rsid w:val="00F4522B"/>
    <w:rsid w:val="00F512E9"/>
    <w:rsid w:val="00F64B34"/>
    <w:rsid w:val="00F66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30B2C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B23"/>
    <w:pPr>
      <w:spacing w:after="120" w:line="240" w:lineRule="atLeast"/>
      <w:ind w:left="576" w:hanging="576"/>
    </w:pPr>
    <w:rPr>
      <w:rFonts w:ascii="Arial" w:hAnsi="Arial" w:cs="Arial"/>
    </w:rPr>
  </w:style>
  <w:style w:type="paragraph" w:styleId="Heading1">
    <w:name w:val="heading 1"/>
    <w:basedOn w:val="Normal"/>
    <w:next w:val="Normal"/>
    <w:link w:val="Heading1Char"/>
    <w:uiPriority w:val="99"/>
    <w:qFormat/>
    <w:rsid w:val="00894B23"/>
    <w:pPr>
      <w:keepNext/>
      <w:spacing w:before="240" w:after="60"/>
      <w:outlineLvl w:val="0"/>
    </w:pPr>
    <w:rPr>
      <w:b/>
      <w:bCs/>
      <w:kern w:val="32"/>
      <w:sz w:val="32"/>
      <w:szCs w:val="32"/>
    </w:rPr>
  </w:style>
  <w:style w:type="paragraph" w:styleId="Heading3">
    <w:name w:val="heading 3"/>
    <w:basedOn w:val="Normal"/>
    <w:next w:val="Normal"/>
    <w:link w:val="Heading3Char"/>
    <w:uiPriority w:val="99"/>
    <w:qFormat/>
    <w:rsid w:val="00894B23"/>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55EB6"/>
    <w:rPr>
      <w:rFonts w:ascii="Cambria" w:hAnsi="Cambria" w:cs="Cambria"/>
      <w:b/>
      <w:bCs/>
      <w:kern w:val="32"/>
      <w:sz w:val="32"/>
      <w:szCs w:val="32"/>
    </w:rPr>
  </w:style>
  <w:style w:type="character" w:customStyle="1" w:styleId="Heading3Char">
    <w:name w:val="Heading 3 Char"/>
    <w:link w:val="Heading3"/>
    <w:uiPriority w:val="99"/>
    <w:semiHidden/>
    <w:rsid w:val="00C55EB6"/>
    <w:rPr>
      <w:rFonts w:ascii="Cambria" w:hAnsi="Cambria" w:cs="Cambria"/>
      <w:b/>
      <w:bCs/>
      <w:sz w:val="26"/>
      <w:szCs w:val="26"/>
    </w:rPr>
  </w:style>
  <w:style w:type="paragraph" w:customStyle="1" w:styleId="TableHeadings">
    <w:name w:val="Table Headings"/>
    <w:basedOn w:val="Normal"/>
    <w:autoRedefine/>
    <w:qFormat/>
    <w:rsid w:val="00894B23"/>
    <w:pPr>
      <w:tabs>
        <w:tab w:val="left" w:pos="360"/>
        <w:tab w:val="left" w:pos="720"/>
      </w:tabs>
      <w:spacing w:before="120"/>
      <w:ind w:left="0" w:firstLine="0"/>
    </w:pPr>
    <w:rPr>
      <w:b/>
      <w:bCs/>
      <w:color w:val="FFFFFF"/>
    </w:rPr>
  </w:style>
  <w:style w:type="paragraph" w:styleId="BodyText">
    <w:name w:val="Body Text"/>
    <w:basedOn w:val="Normal"/>
    <w:link w:val="BodyTextChar"/>
    <w:uiPriority w:val="99"/>
    <w:rsid w:val="00894B23"/>
    <w:pPr>
      <w:tabs>
        <w:tab w:val="left" w:pos="1080"/>
      </w:tabs>
      <w:suppressAutoHyphens/>
      <w:autoSpaceDE w:val="0"/>
      <w:autoSpaceDN w:val="0"/>
      <w:adjustRightInd w:val="0"/>
      <w:spacing w:before="120" w:line="240" w:lineRule="auto"/>
      <w:ind w:left="0" w:firstLine="0"/>
      <w:textAlignment w:val="center"/>
    </w:pPr>
    <w:rPr>
      <w:color w:val="000000"/>
    </w:rPr>
  </w:style>
  <w:style w:type="character" w:customStyle="1" w:styleId="BodyTextChar">
    <w:name w:val="Body Text Char"/>
    <w:link w:val="BodyText"/>
    <w:uiPriority w:val="99"/>
    <w:rsid w:val="00894B23"/>
    <w:rPr>
      <w:rFonts w:ascii="Arial" w:hAnsi="Arial" w:cs="Arial"/>
      <w:color w:val="000000"/>
      <w:sz w:val="24"/>
      <w:szCs w:val="24"/>
    </w:rPr>
  </w:style>
  <w:style w:type="paragraph" w:customStyle="1" w:styleId="BL">
    <w:name w:val="BL"/>
    <w:basedOn w:val="Normal"/>
    <w:autoRedefine/>
    <w:uiPriority w:val="99"/>
    <w:rsid w:val="00894B23"/>
    <w:pPr>
      <w:numPr>
        <w:numId w:val="2"/>
      </w:numPr>
      <w:suppressAutoHyphens/>
      <w:autoSpaceDE w:val="0"/>
      <w:autoSpaceDN w:val="0"/>
      <w:adjustRightInd w:val="0"/>
      <w:spacing w:before="120" w:line="240" w:lineRule="auto"/>
      <w:ind w:left="648"/>
      <w:textAlignment w:val="center"/>
    </w:pPr>
    <w:rPr>
      <w:color w:val="000000"/>
    </w:rPr>
  </w:style>
  <w:style w:type="paragraph" w:customStyle="1" w:styleId="Numbered">
    <w:name w:val="Numbered"/>
    <w:basedOn w:val="BodyText"/>
    <w:autoRedefine/>
    <w:uiPriority w:val="99"/>
    <w:rsid w:val="00894B23"/>
    <w:pPr>
      <w:numPr>
        <w:numId w:val="1"/>
      </w:numPr>
      <w:tabs>
        <w:tab w:val="clear" w:pos="1080"/>
        <w:tab w:val="left" w:pos="360"/>
      </w:tabs>
      <w:spacing w:before="240"/>
      <w:ind w:left="648"/>
    </w:pPr>
  </w:style>
  <w:style w:type="paragraph" w:styleId="Header">
    <w:name w:val="header"/>
    <w:basedOn w:val="Normal"/>
    <w:link w:val="HeaderChar"/>
    <w:uiPriority w:val="99"/>
    <w:rsid w:val="00894B23"/>
    <w:pPr>
      <w:tabs>
        <w:tab w:val="center" w:pos="4320"/>
        <w:tab w:val="right" w:pos="8640"/>
      </w:tabs>
      <w:ind w:left="0" w:firstLine="0"/>
    </w:pPr>
  </w:style>
  <w:style w:type="character" w:customStyle="1" w:styleId="HeaderChar">
    <w:name w:val="Header Char"/>
    <w:link w:val="Header"/>
    <w:uiPriority w:val="99"/>
    <w:semiHidden/>
    <w:rsid w:val="00C55EB6"/>
    <w:rPr>
      <w:rFonts w:ascii="Arial" w:hAnsi="Arial" w:cs="Arial"/>
      <w:sz w:val="20"/>
      <w:szCs w:val="20"/>
    </w:rPr>
  </w:style>
  <w:style w:type="paragraph" w:customStyle="1" w:styleId="ResourceNo">
    <w:name w:val="ResourceNo"/>
    <w:basedOn w:val="Normal"/>
    <w:next w:val="ResourceTitle"/>
    <w:link w:val="ResourceNoChar"/>
    <w:autoRedefine/>
    <w:uiPriority w:val="99"/>
    <w:rsid w:val="00894B23"/>
    <w:pPr>
      <w:pageBreakBefore/>
      <w:widowControl w:val="0"/>
      <w:suppressAutoHyphens/>
      <w:autoSpaceDE w:val="0"/>
      <w:autoSpaceDN w:val="0"/>
      <w:adjustRightInd w:val="0"/>
      <w:spacing w:before="120" w:line="240" w:lineRule="auto"/>
      <w:jc w:val="center"/>
      <w:textAlignment w:val="center"/>
    </w:pPr>
    <w:rPr>
      <w:b/>
      <w:bCs/>
      <w:color w:val="27448B"/>
    </w:rPr>
  </w:style>
  <w:style w:type="character" w:customStyle="1" w:styleId="ResourceNoChar">
    <w:name w:val="ResourceNo Char"/>
    <w:link w:val="ResourceNo"/>
    <w:uiPriority w:val="99"/>
    <w:rsid w:val="00894B23"/>
    <w:rPr>
      <w:rFonts w:ascii="Arial" w:hAnsi="Arial" w:cs="Arial"/>
      <w:b/>
      <w:bCs/>
      <w:color w:val="27448B"/>
      <w:sz w:val="44"/>
      <w:szCs w:val="44"/>
    </w:rPr>
  </w:style>
  <w:style w:type="paragraph" w:customStyle="1" w:styleId="Tablecolumnheading">
    <w:name w:val="Table column heading"/>
    <w:basedOn w:val="BodyText"/>
    <w:uiPriority w:val="99"/>
    <w:rsid w:val="00D808EF"/>
    <w:pPr>
      <w:jc w:val="center"/>
    </w:pPr>
    <w:rPr>
      <w:color w:val="FFFFFF"/>
    </w:rPr>
  </w:style>
  <w:style w:type="paragraph" w:customStyle="1" w:styleId="LessonNo">
    <w:name w:val="LessonNo"/>
    <w:basedOn w:val="Normal"/>
    <w:uiPriority w:val="99"/>
    <w:rsid w:val="00894B23"/>
    <w:pPr>
      <w:widowControl w:val="0"/>
      <w:suppressAutoHyphens/>
      <w:autoSpaceDE w:val="0"/>
      <w:autoSpaceDN w:val="0"/>
      <w:adjustRightInd w:val="0"/>
      <w:spacing w:line="240" w:lineRule="auto"/>
      <w:jc w:val="center"/>
      <w:textAlignment w:val="center"/>
    </w:pPr>
    <w:rPr>
      <w:b/>
      <w:bCs/>
      <w:color w:val="003399"/>
      <w:sz w:val="56"/>
      <w:szCs w:val="56"/>
    </w:rPr>
  </w:style>
  <w:style w:type="paragraph" w:customStyle="1" w:styleId="LessonTitle">
    <w:name w:val="Lesson Title"/>
    <w:basedOn w:val="Normal"/>
    <w:autoRedefine/>
    <w:uiPriority w:val="99"/>
    <w:rsid w:val="00894B23"/>
    <w:pPr>
      <w:keepNext/>
      <w:widowControl w:val="0"/>
      <w:suppressAutoHyphens/>
      <w:autoSpaceDE w:val="0"/>
      <w:autoSpaceDN w:val="0"/>
      <w:adjustRightInd w:val="0"/>
      <w:spacing w:before="120" w:after="40" w:line="240" w:lineRule="auto"/>
      <w:ind w:left="0" w:firstLine="0"/>
      <w:jc w:val="center"/>
      <w:textAlignment w:val="center"/>
    </w:pPr>
    <w:rPr>
      <w:b/>
      <w:bCs/>
      <w:color w:val="4D89C5"/>
      <w:sz w:val="56"/>
      <w:szCs w:val="56"/>
    </w:rPr>
  </w:style>
  <w:style w:type="paragraph" w:customStyle="1" w:styleId="TableText">
    <w:name w:val="Table Text"/>
    <w:basedOn w:val="BodyText"/>
    <w:autoRedefine/>
    <w:uiPriority w:val="99"/>
    <w:rsid w:val="00894B23"/>
    <w:pPr>
      <w:tabs>
        <w:tab w:val="clear" w:pos="1080"/>
      </w:tabs>
    </w:pPr>
  </w:style>
  <w:style w:type="paragraph" w:customStyle="1" w:styleId="Instructions">
    <w:name w:val="Instructions"/>
    <w:basedOn w:val="BodyText"/>
    <w:link w:val="InstructionsChar"/>
    <w:autoRedefine/>
    <w:uiPriority w:val="99"/>
    <w:rsid w:val="00894B23"/>
    <w:pPr>
      <w:tabs>
        <w:tab w:val="left" w:pos="1620"/>
        <w:tab w:val="left" w:pos="4320"/>
        <w:tab w:val="left" w:pos="4680"/>
      </w:tabs>
      <w:spacing w:after="240"/>
    </w:pPr>
    <w:rPr>
      <w:i/>
      <w:iCs/>
      <w:color w:val="27448B"/>
    </w:rPr>
  </w:style>
  <w:style w:type="paragraph" w:customStyle="1" w:styleId="Resources">
    <w:name w:val="Resources"/>
    <w:basedOn w:val="Normal"/>
    <w:uiPriority w:val="99"/>
    <w:rsid w:val="00894B23"/>
    <w:pPr>
      <w:widowControl w:val="0"/>
      <w:pBdr>
        <w:top w:val="single" w:sz="24" w:space="3" w:color="27448B"/>
      </w:pBdr>
      <w:suppressAutoHyphens/>
      <w:autoSpaceDE w:val="0"/>
      <w:autoSpaceDN w:val="0"/>
      <w:adjustRightInd w:val="0"/>
      <w:spacing w:before="480" w:after="240" w:line="240" w:lineRule="auto"/>
      <w:textAlignment w:val="center"/>
    </w:pPr>
    <w:rPr>
      <w:b/>
      <w:bCs/>
      <w:color w:val="003399"/>
      <w:sz w:val="32"/>
      <w:szCs w:val="32"/>
    </w:rPr>
  </w:style>
  <w:style w:type="character" w:styleId="CommentReference">
    <w:name w:val="annotation reference"/>
    <w:uiPriority w:val="99"/>
    <w:semiHidden/>
    <w:rsid w:val="00894B23"/>
    <w:rPr>
      <w:sz w:val="16"/>
      <w:szCs w:val="16"/>
    </w:rPr>
  </w:style>
  <w:style w:type="paragraph" w:customStyle="1" w:styleId="CrieriaTablelist">
    <w:name w:val="Crieria Table list"/>
    <w:basedOn w:val="BodyText"/>
    <w:autoRedefine/>
    <w:uiPriority w:val="99"/>
    <w:rsid w:val="00894B23"/>
  </w:style>
  <w:style w:type="paragraph" w:customStyle="1" w:styleId="ResourceTitle">
    <w:name w:val="Resource Title"/>
    <w:basedOn w:val="Normal"/>
    <w:next w:val="BodyText"/>
    <w:link w:val="ResourceTitleChar"/>
    <w:autoRedefine/>
    <w:uiPriority w:val="99"/>
    <w:rsid w:val="00894B23"/>
    <w:pPr>
      <w:widowControl w:val="0"/>
      <w:suppressAutoHyphens/>
      <w:autoSpaceDE w:val="0"/>
      <w:autoSpaceDN w:val="0"/>
      <w:adjustRightInd w:val="0"/>
      <w:spacing w:after="240" w:line="240" w:lineRule="auto"/>
      <w:ind w:left="0" w:firstLine="0"/>
      <w:jc w:val="center"/>
      <w:textAlignment w:val="center"/>
    </w:pPr>
    <w:rPr>
      <w:b/>
      <w:bCs/>
      <w:color w:val="27448B"/>
      <w:sz w:val="36"/>
      <w:szCs w:val="36"/>
    </w:rPr>
  </w:style>
  <w:style w:type="paragraph" w:styleId="CommentText">
    <w:name w:val="annotation text"/>
    <w:basedOn w:val="Normal"/>
    <w:link w:val="CommentTextChar"/>
    <w:uiPriority w:val="99"/>
    <w:semiHidden/>
    <w:rsid w:val="00894B23"/>
  </w:style>
  <w:style w:type="character" w:customStyle="1" w:styleId="CommentTextChar">
    <w:name w:val="Comment Text Char"/>
    <w:link w:val="CommentText"/>
    <w:uiPriority w:val="99"/>
    <w:semiHidden/>
    <w:rsid w:val="00C55EB6"/>
    <w:rPr>
      <w:rFonts w:ascii="Arial" w:hAnsi="Arial" w:cs="Arial"/>
      <w:sz w:val="20"/>
      <w:szCs w:val="20"/>
    </w:rPr>
  </w:style>
  <w:style w:type="paragraph" w:customStyle="1" w:styleId="H1">
    <w:name w:val="H1"/>
    <w:basedOn w:val="Normal"/>
    <w:autoRedefine/>
    <w:uiPriority w:val="99"/>
    <w:rsid w:val="00894B23"/>
    <w:pPr>
      <w:keepNext/>
      <w:widowControl w:val="0"/>
      <w:pBdr>
        <w:top w:val="single" w:sz="24" w:space="3" w:color="27448B"/>
      </w:pBdr>
      <w:suppressAutoHyphens/>
      <w:autoSpaceDE w:val="0"/>
      <w:autoSpaceDN w:val="0"/>
      <w:adjustRightInd w:val="0"/>
      <w:spacing w:before="240" w:line="240" w:lineRule="auto"/>
      <w:ind w:left="0" w:firstLine="0"/>
      <w:textAlignment w:val="center"/>
    </w:pPr>
    <w:rPr>
      <w:b/>
      <w:bCs/>
      <w:color w:val="27448B"/>
      <w:sz w:val="32"/>
      <w:szCs w:val="32"/>
    </w:rPr>
  </w:style>
  <w:style w:type="paragraph" w:styleId="CommentSubject">
    <w:name w:val="annotation subject"/>
    <w:basedOn w:val="CommentText"/>
    <w:next w:val="CommentText"/>
    <w:link w:val="CommentSubjectChar"/>
    <w:uiPriority w:val="99"/>
    <w:semiHidden/>
    <w:rsid w:val="00894B23"/>
    <w:rPr>
      <w:b/>
      <w:bCs/>
    </w:rPr>
  </w:style>
  <w:style w:type="character" w:customStyle="1" w:styleId="CommentSubjectChar">
    <w:name w:val="Comment Subject Char"/>
    <w:link w:val="CommentSubject"/>
    <w:uiPriority w:val="99"/>
    <w:semiHidden/>
    <w:rsid w:val="00C55EB6"/>
    <w:rPr>
      <w:rFonts w:ascii="Arial" w:hAnsi="Arial" w:cs="Arial"/>
      <w:b/>
      <w:bCs/>
      <w:sz w:val="20"/>
      <w:szCs w:val="20"/>
    </w:rPr>
  </w:style>
  <w:style w:type="paragraph" w:styleId="BalloonText">
    <w:name w:val="Balloon Text"/>
    <w:basedOn w:val="Normal"/>
    <w:link w:val="BalloonTextChar"/>
    <w:uiPriority w:val="99"/>
    <w:semiHidden/>
    <w:rsid w:val="00894B23"/>
    <w:rPr>
      <w:rFonts w:ascii="Tahoma" w:hAnsi="Tahoma" w:cs="Tahoma"/>
      <w:sz w:val="16"/>
      <w:szCs w:val="16"/>
    </w:rPr>
  </w:style>
  <w:style w:type="character" w:customStyle="1" w:styleId="BalloonTextChar">
    <w:name w:val="Balloon Text Char"/>
    <w:link w:val="BalloonText"/>
    <w:uiPriority w:val="99"/>
    <w:semiHidden/>
    <w:rsid w:val="00C55EB6"/>
    <w:rPr>
      <w:rFonts w:cs="Times New Roman"/>
      <w:sz w:val="2"/>
      <w:szCs w:val="2"/>
    </w:rPr>
  </w:style>
  <w:style w:type="character" w:styleId="Hyperlink">
    <w:name w:val="Hyperlink"/>
    <w:uiPriority w:val="99"/>
    <w:rsid w:val="00894B23"/>
    <w:rPr>
      <w:rFonts w:cs="Times New Roman"/>
      <w:color w:val="0000FF"/>
      <w:u w:val="single"/>
    </w:rPr>
  </w:style>
  <w:style w:type="paragraph" w:customStyle="1" w:styleId="CourseName">
    <w:name w:val="Course Name"/>
    <w:basedOn w:val="Normal"/>
    <w:autoRedefine/>
    <w:uiPriority w:val="99"/>
    <w:rsid w:val="00894B23"/>
    <w:pPr>
      <w:spacing w:line="240" w:lineRule="auto"/>
      <w:jc w:val="center"/>
    </w:pPr>
    <w:rPr>
      <w:color w:val="003399"/>
      <w:sz w:val="36"/>
      <w:szCs w:val="36"/>
    </w:rPr>
  </w:style>
  <w:style w:type="paragraph" w:customStyle="1" w:styleId="RubricTableheadings">
    <w:name w:val="Rubric Table headings"/>
    <w:basedOn w:val="TableText"/>
    <w:uiPriority w:val="99"/>
    <w:rsid w:val="00894B23"/>
    <w:rPr>
      <w:b/>
      <w:bCs/>
      <w:color w:val="FFFFFF"/>
    </w:rPr>
  </w:style>
  <w:style w:type="paragraph" w:customStyle="1" w:styleId="Checkboxplacement">
    <w:name w:val="Checkbox placement"/>
    <w:basedOn w:val="BodyText"/>
    <w:autoRedefine/>
    <w:uiPriority w:val="99"/>
    <w:rsid w:val="00894B23"/>
    <w:rPr>
      <w:sz w:val="36"/>
      <w:szCs w:val="36"/>
    </w:rPr>
  </w:style>
  <w:style w:type="paragraph" w:styleId="Footer">
    <w:name w:val="footer"/>
    <w:basedOn w:val="Normal"/>
    <w:link w:val="FooterChar"/>
    <w:uiPriority w:val="99"/>
    <w:rsid w:val="00894B23"/>
    <w:pPr>
      <w:tabs>
        <w:tab w:val="center" w:pos="4320"/>
        <w:tab w:val="right" w:pos="8640"/>
      </w:tabs>
      <w:ind w:left="0" w:firstLine="0"/>
    </w:pPr>
    <w:rPr>
      <w:sz w:val="16"/>
      <w:szCs w:val="16"/>
    </w:rPr>
  </w:style>
  <w:style w:type="character" w:customStyle="1" w:styleId="FooterChar">
    <w:name w:val="Footer Char"/>
    <w:link w:val="Footer"/>
    <w:uiPriority w:val="99"/>
    <w:semiHidden/>
    <w:rsid w:val="00C55EB6"/>
    <w:rPr>
      <w:rFonts w:ascii="Arial" w:hAnsi="Arial" w:cs="Arial"/>
      <w:sz w:val="20"/>
      <w:szCs w:val="20"/>
    </w:rPr>
  </w:style>
  <w:style w:type="character" w:customStyle="1" w:styleId="Answerkey">
    <w:name w:val="Answer key"/>
    <w:uiPriority w:val="99"/>
    <w:rsid w:val="00894B23"/>
    <w:rPr>
      <w:rFonts w:ascii="Arial" w:hAnsi="Arial" w:cs="Arial"/>
      <w:i/>
      <w:iCs/>
      <w:color w:val="0000FF"/>
      <w:sz w:val="20"/>
      <w:szCs w:val="20"/>
    </w:rPr>
  </w:style>
  <w:style w:type="character" w:styleId="FollowedHyperlink">
    <w:name w:val="FollowedHyperlink"/>
    <w:uiPriority w:val="99"/>
    <w:rsid w:val="00B37D0E"/>
    <w:rPr>
      <w:rFonts w:cs="Times New Roman"/>
      <w:color w:val="800080"/>
      <w:u w:val="single"/>
    </w:rPr>
  </w:style>
  <w:style w:type="paragraph" w:customStyle="1" w:styleId="Headers">
    <w:name w:val="Headers"/>
    <w:basedOn w:val="Normal"/>
    <w:autoRedefine/>
    <w:uiPriority w:val="99"/>
    <w:rsid w:val="00894B23"/>
    <w:pPr>
      <w:tabs>
        <w:tab w:val="center" w:pos="4320"/>
        <w:tab w:val="right" w:pos="8640"/>
      </w:tabs>
      <w:spacing w:after="0" w:line="240" w:lineRule="auto"/>
      <w:ind w:left="0" w:firstLine="0"/>
    </w:pPr>
    <w:rPr>
      <w:b/>
      <w:bCs/>
      <w:color w:val="336699"/>
      <w:sz w:val="18"/>
      <w:szCs w:val="18"/>
    </w:rPr>
  </w:style>
  <w:style w:type="paragraph" w:customStyle="1" w:styleId="Indent">
    <w:name w:val="Indent"/>
    <w:basedOn w:val="Numbered"/>
    <w:autoRedefine/>
    <w:uiPriority w:val="99"/>
    <w:rsid w:val="00894B23"/>
    <w:pPr>
      <w:numPr>
        <w:numId w:val="0"/>
      </w:numPr>
      <w:spacing w:before="120"/>
      <w:ind w:left="634"/>
    </w:pPr>
  </w:style>
  <w:style w:type="paragraph" w:customStyle="1" w:styleId="H2">
    <w:name w:val="H2"/>
    <w:basedOn w:val="Normal"/>
    <w:next w:val="Normal"/>
    <w:autoRedefine/>
    <w:uiPriority w:val="99"/>
    <w:rsid w:val="00894B23"/>
    <w:pPr>
      <w:keepNext/>
      <w:widowControl w:val="0"/>
      <w:suppressAutoHyphens/>
      <w:autoSpaceDE w:val="0"/>
      <w:autoSpaceDN w:val="0"/>
      <w:adjustRightInd w:val="0"/>
      <w:spacing w:before="240" w:line="240" w:lineRule="auto"/>
      <w:ind w:left="0" w:firstLine="0"/>
      <w:textAlignment w:val="center"/>
    </w:pPr>
    <w:rPr>
      <w:b/>
      <w:bCs/>
      <w:color w:val="27448B"/>
      <w:sz w:val="28"/>
      <w:szCs w:val="28"/>
    </w:rPr>
  </w:style>
  <w:style w:type="paragraph" w:customStyle="1" w:styleId="H3">
    <w:name w:val="H3"/>
    <w:basedOn w:val="H2"/>
    <w:next w:val="BodyText"/>
    <w:autoRedefine/>
    <w:uiPriority w:val="99"/>
    <w:rsid w:val="00894B23"/>
    <w:pPr>
      <w:spacing w:before="120"/>
    </w:pPr>
    <w:rPr>
      <w:b w:val="0"/>
      <w:bCs w:val="0"/>
      <w:sz w:val="24"/>
      <w:szCs w:val="24"/>
    </w:rPr>
  </w:style>
  <w:style w:type="paragraph" w:customStyle="1" w:styleId="StyleTableHeadingsAfter-01">
    <w:name w:val="Style Table Headings + After:  -0.1&quot;"/>
    <w:basedOn w:val="TableHeadings"/>
    <w:autoRedefine/>
    <w:uiPriority w:val="99"/>
    <w:rsid w:val="00D808EF"/>
    <w:pPr>
      <w:spacing w:line="240" w:lineRule="auto"/>
    </w:pPr>
  </w:style>
  <w:style w:type="paragraph" w:customStyle="1" w:styleId="code">
    <w:name w:val="code"/>
    <w:basedOn w:val="BodyText"/>
    <w:autoRedefine/>
    <w:uiPriority w:val="99"/>
    <w:rsid w:val="00894B23"/>
    <w:pPr>
      <w:tabs>
        <w:tab w:val="clear" w:pos="1080"/>
      </w:tabs>
      <w:suppressAutoHyphens w:val="0"/>
      <w:autoSpaceDE/>
      <w:autoSpaceDN/>
      <w:adjustRightInd/>
      <w:spacing w:after="0"/>
      <w:textAlignment w:val="auto"/>
    </w:pPr>
    <w:rPr>
      <w:rFonts w:ascii="Courier" w:hAnsi="Courier" w:cs="Courier"/>
      <w:color w:val="auto"/>
    </w:rPr>
  </w:style>
  <w:style w:type="paragraph" w:customStyle="1" w:styleId="Tabletext-white">
    <w:name w:val="Table text - white"/>
    <w:basedOn w:val="TableText"/>
    <w:uiPriority w:val="99"/>
    <w:rsid w:val="00D808EF"/>
    <w:rPr>
      <w:color w:val="FFFFFF"/>
    </w:rPr>
  </w:style>
  <w:style w:type="paragraph" w:customStyle="1" w:styleId="Tabletextcolumnheadings">
    <w:name w:val="Table text column headings"/>
    <w:basedOn w:val="Normal"/>
    <w:uiPriority w:val="99"/>
    <w:rsid w:val="00D808EF"/>
    <w:pPr>
      <w:widowControl w:val="0"/>
      <w:tabs>
        <w:tab w:val="left" w:pos="1080"/>
      </w:tabs>
      <w:suppressAutoHyphens/>
      <w:autoSpaceDE w:val="0"/>
      <w:autoSpaceDN w:val="0"/>
      <w:adjustRightInd w:val="0"/>
      <w:spacing w:before="120"/>
      <w:ind w:left="0" w:firstLine="0"/>
      <w:jc w:val="center"/>
      <w:textAlignment w:val="center"/>
    </w:pPr>
  </w:style>
  <w:style w:type="table" w:styleId="TableGrid">
    <w:name w:val="Table Grid"/>
    <w:basedOn w:val="TableNormal"/>
    <w:uiPriority w:val="99"/>
    <w:rsid w:val="00894B23"/>
    <w:pPr>
      <w:spacing w:after="120" w:line="240" w:lineRule="atLeast"/>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uiPriority w:val="99"/>
    <w:rsid w:val="00D808EF"/>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color w:val="000000"/>
    </w:rPr>
  </w:style>
  <w:style w:type="paragraph" w:customStyle="1" w:styleId="StyleTabletextcolumnheadings">
    <w:name w:val="Style Table text column headings"/>
    <w:basedOn w:val="Tabletextcolumnheadings"/>
    <w:autoRedefine/>
    <w:uiPriority w:val="99"/>
    <w:rsid w:val="00D808EF"/>
  </w:style>
  <w:style w:type="paragraph" w:customStyle="1" w:styleId="Tabletextcolumnheading">
    <w:name w:val="Table text column heading"/>
    <w:basedOn w:val="Tabletextcolumnheadings"/>
    <w:autoRedefine/>
    <w:uiPriority w:val="99"/>
    <w:rsid w:val="00D808EF"/>
    <w:pPr>
      <w:spacing w:line="240" w:lineRule="auto"/>
    </w:pPr>
  </w:style>
  <w:style w:type="paragraph" w:customStyle="1" w:styleId="codeindent1">
    <w:name w:val="code indent 1"/>
    <w:basedOn w:val="code"/>
    <w:uiPriority w:val="99"/>
    <w:rsid w:val="00894B23"/>
    <w:pPr>
      <w:ind w:left="720"/>
    </w:pPr>
  </w:style>
  <w:style w:type="paragraph" w:customStyle="1" w:styleId="codeindent2">
    <w:name w:val="code indent 2"/>
    <w:basedOn w:val="code"/>
    <w:uiPriority w:val="99"/>
    <w:rsid w:val="00894B23"/>
    <w:pPr>
      <w:ind w:left="1440"/>
    </w:pPr>
  </w:style>
  <w:style w:type="character" w:customStyle="1" w:styleId="codechar">
    <w:name w:val="code char"/>
    <w:uiPriority w:val="99"/>
    <w:rsid w:val="00894B23"/>
    <w:rPr>
      <w:rFonts w:ascii="Courier" w:hAnsi="Courier" w:cs="Courier"/>
      <w:sz w:val="20"/>
      <w:szCs w:val="20"/>
    </w:rPr>
  </w:style>
  <w:style w:type="paragraph" w:customStyle="1" w:styleId="TableHeadingsBlack">
    <w:name w:val="Table Headings Black"/>
    <w:basedOn w:val="TableHeadings"/>
    <w:autoRedefine/>
    <w:uiPriority w:val="99"/>
    <w:rsid w:val="00894B23"/>
    <w:rPr>
      <w:color w:val="000000"/>
    </w:rPr>
  </w:style>
  <w:style w:type="paragraph" w:customStyle="1" w:styleId="ActivityHead">
    <w:name w:val="Activity Head"/>
    <w:basedOn w:val="Normal"/>
    <w:autoRedefine/>
    <w:uiPriority w:val="99"/>
    <w:rsid w:val="00894B23"/>
    <w:pPr>
      <w:widowControl w:val="0"/>
      <w:suppressAutoHyphens/>
      <w:autoSpaceDE w:val="0"/>
      <w:autoSpaceDN w:val="0"/>
      <w:adjustRightInd w:val="0"/>
      <w:ind w:left="0" w:firstLine="0"/>
      <w:textAlignment w:val="center"/>
    </w:pPr>
    <w:rPr>
      <w:b/>
      <w:bCs/>
      <w:color w:val="27448B"/>
    </w:rPr>
  </w:style>
  <w:style w:type="table" w:customStyle="1" w:styleId="144">
    <w:name w:val="144"/>
    <w:uiPriority w:val="99"/>
    <w:rsid w:val="00B37D0E"/>
    <w:pPr>
      <w:widowControl w:val="0"/>
      <w:autoSpaceDE w:val="0"/>
      <w:autoSpaceDN w:val="0"/>
      <w:adjustRightInd w:val="0"/>
    </w:pPr>
    <w:rPr>
      <w:rFonts w:ascii="Arial" w:hAnsi="Arial" w:cs="Arial"/>
      <w:sz w:val="24"/>
      <w:szCs w:val="24"/>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BL"/>
    <w:uiPriority w:val="99"/>
    <w:rsid w:val="00894B23"/>
  </w:style>
  <w:style w:type="paragraph" w:customStyle="1" w:styleId="BL-sub">
    <w:name w:val="BL-sub"/>
    <w:basedOn w:val="BL"/>
    <w:uiPriority w:val="99"/>
    <w:rsid w:val="00894B23"/>
    <w:pPr>
      <w:numPr>
        <w:numId w:val="3"/>
      </w:numPr>
      <w:ind w:left="1008"/>
    </w:pPr>
  </w:style>
  <w:style w:type="paragraph" w:customStyle="1" w:styleId="Presentationtext">
    <w:name w:val="Presentation text"/>
    <w:basedOn w:val="BodyText"/>
    <w:uiPriority w:val="99"/>
    <w:rsid w:val="00894B23"/>
    <w:rPr>
      <w:sz w:val="18"/>
      <w:szCs w:val="18"/>
    </w:rPr>
  </w:style>
  <w:style w:type="paragraph" w:customStyle="1" w:styleId="TableBL">
    <w:name w:val="Table BL"/>
    <w:basedOn w:val="BL"/>
    <w:autoRedefine/>
    <w:uiPriority w:val="99"/>
    <w:rsid w:val="00894B23"/>
    <w:pPr>
      <w:tabs>
        <w:tab w:val="left" w:pos="360"/>
      </w:tabs>
      <w:spacing w:before="0" w:after="80"/>
      <w:ind w:left="360"/>
    </w:pPr>
  </w:style>
  <w:style w:type="paragraph" w:customStyle="1" w:styleId="TableIndent">
    <w:name w:val="Table Indent"/>
    <w:basedOn w:val="Indent"/>
    <w:autoRedefine/>
    <w:uiPriority w:val="99"/>
    <w:rsid w:val="00894B23"/>
    <w:pPr>
      <w:ind w:left="360"/>
    </w:pPr>
  </w:style>
  <w:style w:type="character" w:customStyle="1" w:styleId="InstructionsChar">
    <w:name w:val="Instructions Char"/>
    <w:link w:val="Instructions"/>
    <w:uiPriority w:val="99"/>
    <w:rsid w:val="00777929"/>
    <w:rPr>
      <w:rFonts w:ascii="Arial" w:hAnsi="Arial" w:cs="Arial"/>
      <w:i/>
      <w:iCs/>
      <w:color w:val="27448B"/>
    </w:rPr>
  </w:style>
  <w:style w:type="character" w:customStyle="1" w:styleId="ResourceTitleChar">
    <w:name w:val="Resource Title Char"/>
    <w:link w:val="ResourceTitle"/>
    <w:uiPriority w:val="99"/>
    <w:rsid w:val="00777929"/>
    <w:rPr>
      <w:rFonts w:ascii="Arial" w:hAnsi="Arial" w:cs="Arial"/>
      <w:b/>
      <w:bCs/>
      <w:color w:val="27448B"/>
      <w:sz w:val="36"/>
      <w:szCs w:val="36"/>
    </w:rPr>
  </w:style>
  <w:style w:type="table" w:customStyle="1" w:styleId="LightShading-Accent11">
    <w:name w:val="Light Shading - Accent 11"/>
    <w:aliases w:val="Student / Teacher Resource Table"/>
    <w:basedOn w:val="TableNormal"/>
    <w:uiPriority w:val="60"/>
    <w:rsid w:val="00AF5F8B"/>
    <w:rPr>
      <w:color w:val="000000"/>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Mar>
        <w:top w:w="144" w:type="dxa"/>
        <w:left w:w="144" w:type="dxa"/>
        <w:bottom w:w="144" w:type="dxa"/>
        <w:right w:w="144" w:type="dxa"/>
      </w:tcMar>
    </w:tcPr>
    <w:tblStylePr w:type="firstRow">
      <w:pPr>
        <w:spacing w:before="0" w:after="0" w:line="240" w:lineRule="auto"/>
      </w:pPr>
      <w:rPr>
        <w:b/>
        <w:bCs/>
        <w:color w:val="FFFFFF"/>
      </w:rPr>
      <w:tblPr/>
      <w:tcPr>
        <w:shd w:val="clear" w:color="auto" w:fill="336699"/>
      </w:tcPr>
    </w:tblStylePr>
    <w:tblStylePr w:type="lastRow">
      <w:pPr>
        <w:spacing w:before="0" w:after="0" w:line="240" w:lineRule="auto"/>
      </w:pPr>
      <w:rPr>
        <w:b/>
        <w:bCs/>
      </w:rPr>
      <w:tblPr/>
      <w:tcPr>
        <w:tcBorders>
          <w:top w:val="single" w:sz="8" w:space="0" w:color="27448B"/>
          <w:left w:val="nil"/>
          <w:bottom w:val="single" w:sz="8" w:space="0" w:color="27448B"/>
          <w:right w:val="nil"/>
          <w:insideH w:val="nil"/>
          <w:insideV w:val="nil"/>
        </w:tcBorders>
      </w:tcPr>
    </w:tblStylePr>
    <w:tblStylePr w:type="firstCol">
      <w:rPr>
        <w:b/>
        <w:bCs/>
      </w:rPr>
    </w:tblStylePr>
    <w:tblStylePr w:type="lastCol">
      <w:rPr>
        <w:b/>
        <w:bCs/>
      </w:rPr>
    </w:tblStylePr>
    <w:tblStylePr w:type="band1Horz">
      <w:tblPr/>
      <w:tcPr>
        <w:shd w:val="clear" w:color="auto" w:fill="CADCEE"/>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otel-online.com/News/PR2003_2nd/Apr03_BackyardBasics.html" TargetMode="External"/><Relationship Id="rId20" Type="http://schemas.openxmlformats.org/officeDocument/2006/relationships/theme" Target="theme/theme1.xml"/><Relationship Id="rId10" Type="http://schemas.openxmlformats.org/officeDocument/2006/relationships/hyperlink" Target="http://www.enhancemymarketing.com/prhowto.html" TargetMode="External"/><Relationship Id="rId11" Type="http://schemas.openxmlformats.org/officeDocument/2006/relationships/hyperlink" Target="http://www.wikihow.com/Write-a-Press-Release" TargetMode="External"/><Relationship Id="rId12" Type="http://schemas.openxmlformats.org/officeDocument/2006/relationships/hyperlink" Target="http://www.ehow.com/how_8793_write-proper-press-release.html" TargetMode="External"/><Relationship Id="rId13" Type="http://schemas.openxmlformats.org/officeDocument/2006/relationships/hyperlink" Target="http://www.entrepreneur.com/marketing/publicrelations/prbasics/article64068.html" TargetMode="External"/><Relationship Id="rId14" Type="http://schemas.openxmlformats.org/officeDocument/2006/relationships/hyperlink" Target="http://www.entrepreneur.com/encyclopedia/public-relations" TargetMode="External"/><Relationship Id="rId15" Type="http://schemas.openxmlformats.org/officeDocument/2006/relationships/hyperlink" Target="http://www.investorglossary.com/public-relations.ht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prweb.com/" TargetMode="External"/><Relationship Id="rId8" Type="http://schemas.openxmlformats.org/officeDocument/2006/relationships/hyperlink" Target="http://www.hotel-online.com/News/PR2006_1st/Mar06_DBrudne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C:\Users\MaxZine\AppData\Roaming\Microsoft\Templates\Teacher Resource Template_013113.dotx</Template>
  <TotalTime>18</TotalTime>
  <Pages>8</Pages>
  <Words>1664</Words>
  <Characters>9437</Characters>
  <Application>Microsoft Macintosh Word</Application>
  <DocSecurity>0</DocSecurity>
  <Lines>262</Lines>
  <Paragraphs>173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8</cp:revision>
  <cp:lastPrinted>2007-08-02T22:15:00Z</cp:lastPrinted>
  <dcterms:created xsi:type="dcterms:W3CDTF">2015-11-05T00:40:00Z</dcterms:created>
  <dcterms:modified xsi:type="dcterms:W3CDTF">2016-02-21T18:52:00Z</dcterms:modified>
  <cp:category/>
</cp:coreProperties>
</file>